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E2EE7" w14:textId="1D0A3B2C" w:rsidR="005705F9" w:rsidRPr="00EC10CE" w:rsidRDefault="00EC10CE" w:rsidP="00EC10CE">
      <w:pPr>
        <w:jc w:val="center"/>
        <w:rPr>
          <w:b/>
          <w:bCs/>
          <w:sz w:val="40"/>
          <w:szCs w:val="40"/>
          <w:rtl/>
          <w:lang w:bidi="ar-JO"/>
        </w:rPr>
      </w:pPr>
      <w:r w:rsidRPr="00EC10CE">
        <w:rPr>
          <w:rFonts w:hint="cs"/>
          <w:b/>
          <w:bCs/>
          <w:sz w:val="40"/>
          <w:szCs w:val="40"/>
          <w:rtl/>
          <w:lang w:bidi="ar-JO"/>
        </w:rPr>
        <w:t>قانون رقم 14 لسنة 2025</w:t>
      </w:r>
    </w:p>
    <w:p w14:paraId="2C8CCE9E" w14:textId="5D13A8BA" w:rsidR="00EC10CE" w:rsidRPr="00EC10CE" w:rsidRDefault="00EC10CE" w:rsidP="00EC10CE">
      <w:pPr>
        <w:jc w:val="center"/>
        <w:rPr>
          <w:rFonts w:hint="cs"/>
          <w:b/>
          <w:bCs/>
          <w:sz w:val="40"/>
          <w:szCs w:val="40"/>
          <w:rtl/>
          <w:lang w:bidi="ar-JO"/>
        </w:rPr>
      </w:pPr>
      <w:r w:rsidRPr="00EC10CE">
        <w:rPr>
          <w:rFonts w:hint="cs"/>
          <w:b/>
          <w:bCs/>
          <w:sz w:val="40"/>
          <w:szCs w:val="40"/>
          <w:rtl/>
          <w:lang w:bidi="ar-JO"/>
        </w:rPr>
        <w:t>قانون تنظيم التعامل بالأصول الافتراضية</w:t>
      </w:r>
    </w:p>
    <w:p w14:paraId="009A2CF0" w14:textId="77777777" w:rsidR="005705F9" w:rsidRPr="00EC10CE" w:rsidRDefault="005705F9" w:rsidP="005705F9">
      <w:pPr>
        <w:rPr>
          <w:b/>
          <w:bCs/>
          <w:sz w:val="40"/>
          <w:szCs w:val="40"/>
          <w:rtl/>
        </w:rPr>
      </w:pPr>
      <w:r w:rsidRPr="00EC10CE">
        <w:rPr>
          <w:rFonts w:cs="Arial"/>
          <w:b/>
          <w:bCs/>
          <w:sz w:val="40"/>
          <w:szCs w:val="40"/>
          <w:rtl/>
        </w:rPr>
        <w:t>نحن عبدالله الثاني ابن الحسين ملك المملكة الاردنية الهاشمية</w:t>
      </w:r>
    </w:p>
    <w:p w14:paraId="35BA9E92" w14:textId="5F0C2A06" w:rsidR="005705F9" w:rsidRPr="00EC10CE" w:rsidRDefault="005705F9" w:rsidP="005705F9">
      <w:pPr>
        <w:rPr>
          <w:b/>
          <w:bCs/>
          <w:sz w:val="40"/>
          <w:szCs w:val="40"/>
          <w:rtl/>
        </w:rPr>
      </w:pPr>
      <w:r w:rsidRPr="00EC10CE">
        <w:rPr>
          <w:rFonts w:cs="Arial"/>
          <w:b/>
          <w:bCs/>
          <w:sz w:val="40"/>
          <w:szCs w:val="40"/>
          <w:rtl/>
        </w:rPr>
        <w:t>بمقتضى المادة (</w:t>
      </w:r>
      <w:r w:rsidRPr="00EC10CE">
        <w:rPr>
          <w:rFonts w:cs="Arial"/>
          <w:b/>
          <w:bCs/>
          <w:sz w:val="40"/>
          <w:szCs w:val="40"/>
          <w:rtl/>
          <w:lang w:bidi="fa-IR"/>
        </w:rPr>
        <w:t xml:space="preserve">۳۱) </w:t>
      </w:r>
      <w:r w:rsidRPr="00EC10CE">
        <w:rPr>
          <w:rFonts w:cs="Arial"/>
          <w:b/>
          <w:bCs/>
          <w:sz w:val="40"/>
          <w:szCs w:val="40"/>
          <w:rtl/>
        </w:rPr>
        <w:t>من الدستو</w:t>
      </w:r>
      <w:r w:rsidRPr="00EC10CE">
        <w:rPr>
          <w:rFonts w:cs="Arial" w:hint="cs"/>
          <w:b/>
          <w:bCs/>
          <w:sz w:val="40"/>
          <w:szCs w:val="40"/>
          <w:rtl/>
        </w:rPr>
        <w:t>ر و</w:t>
      </w:r>
      <w:r w:rsidRPr="00EC10CE">
        <w:rPr>
          <w:rFonts w:cs="Arial"/>
          <w:b/>
          <w:bCs/>
          <w:sz w:val="40"/>
          <w:szCs w:val="40"/>
          <w:rtl/>
        </w:rPr>
        <w:t>بناء على ما قرره مجلسا ال</w:t>
      </w:r>
      <w:r w:rsidR="00EC10CE" w:rsidRPr="00EC10CE">
        <w:rPr>
          <w:rFonts w:cs="Arial" w:hint="cs"/>
          <w:b/>
          <w:bCs/>
          <w:sz w:val="40"/>
          <w:szCs w:val="40"/>
          <w:rtl/>
        </w:rPr>
        <w:t>أ</w:t>
      </w:r>
      <w:r w:rsidRPr="00EC10CE">
        <w:rPr>
          <w:rFonts w:cs="Arial"/>
          <w:b/>
          <w:bCs/>
          <w:sz w:val="40"/>
          <w:szCs w:val="40"/>
          <w:rtl/>
        </w:rPr>
        <w:t xml:space="preserve">عيان </w:t>
      </w:r>
      <w:r w:rsidRPr="00EC10CE">
        <w:rPr>
          <w:rFonts w:cs="Arial" w:hint="cs"/>
          <w:b/>
          <w:bCs/>
          <w:sz w:val="40"/>
          <w:szCs w:val="40"/>
          <w:rtl/>
        </w:rPr>
        <w:t xml:space="preserve">والنواب </w:t>
      </w:r>
      <w:r w:rsidRPr="00EC10CE">
        <w:rPr>
          <w:rFonts w:cs="Arial"/>
          <w:b/>
          <w:bCs/>
          <w:sz w:val="40"/>
          <w:szCs w:val="40"/>
          <w:rtl/>
        </w:rPr>
        <w:t>نصـادق على القانون الآتي ونأمــــــر ب</w:t>
      </w:r>
      <w:r w:rsidR="00EC10CE" w:rsidRPr="00EC10CE">
        <w:rPr>
          <w:rFonts w:cs="Arial" w:hint="cs"/>
          <w:b/>
          <w:bCs/>
          <w:sz w:val="40"/>
          <w:szCs w:val="40"/>
          <w:rtl/>
        </w:rPr>
        <w:t>إ</w:t>
      </w:r>
      <w:r w:rsidRPr="00EC10CE">
        <w:rPr>
          <w:rFonts w:cs="Arial"/>
          <w:b/>
          <w:bCs/>
          <w:sz w:val="40"/>
          <w:szCs w:val="40"/>
          <w:rtl/>
        </w:rPr>
        <w:t>ص</w:t>
      </w:r>
      <w:r w:rsidRPr="00EC10CE">
        <w:rPr>
          <w:rFonts w:cs="Arial" w:hint="cs"/>
          <w:b/>
          <w:bCs/>
          <w:sz w:val="40"/>
          <w:szCs w:val="40"/>
          <w:rtl/>
        </w:rPr>
        <w:t>داره</w:t>
      </w:r>
      <w:r w:rsidRPr="00EC10CE">
        <w:rPr>
          <w:rFonts w:cs="Arial"/>
          <w:b/>
          <w:bCs/>
          <w:sz w:val="40"/>
          <w:szCs w:val="40"/>
          <w:rtl/>
        </w:rPr>
        <w:t xml:space="preserve"> و</w:t>
      </w:r>
      <w:r w:rsidR="00EC10CE" w:rsidRPr="00EC10CE">
        <w:rPr>
          <w:rFonts w:cs="Arial" w:hint="cs"/>
          <w:b/>
          <w:bCs/>
          <w:sz w:val="40"/>
          <w:szCs w:val="40"/>
          <w:rtl/>
        </w:rPr>
        <w:t>إ</w:t>
      </w:r>
      <w:r w:rsidRPr="00EC10CE">
        <w:rPr>
          <w:rFonts w:cs="Arial"/>
          <w:b/>
          <w:bCs/>
          <w:sz w:val="40"/>
          <w:szCs w:val="40"/>
          <w:rtl/>
        </w:rPr>
        <w:t xml:space="preserve">ضافته </w:t>
      </w:r>
      <w:r w:rsidR="00EC10CE" w:rsidRPr="00EC10CE">
        <w:rPr>
          <w:rFonts w:cs="Arial" w:hint="cs"/>
          <w:b/>
          <w:bCs/>
          <w:sz w:val="40"/>
          <w:szCs w:val="40"/>
          <w:rtl/>
        </w:rPr>
        <w:t>إ</w:t>
      </w:r>
      <w:r w:rsidRPr="00EC10CE">
        <w:rPr>
          <w:rFonts w:cs="Arial"/>
          <w:b/>
          <w:bCs/>
          <w:sz w:val="40"/>
          <w:szCs w:val="40"/>
          <w:rtl/>
        </w:rPr>
        <w:t>لى قوانين الدولــــــــــة :-</w:t>
      </w:r>
    </w:p>
    <w:p w14:paraId="53622766" w14:textId="77777777" w:rsidR="005705F9" w:rsidRPr="00EC10CE" w:rsidRDefault="005705F9" w:rsidP="005705F9">
      <w:pPr>
        <w:rPr>
          <w:b/>
          <w:bCs/>
          <w:sz w:val="40"/>
          <w:szCs w:val="40"/>
          <w:rtl/>
        </w:rPr>
      </w:pPr>
      <w:r w:rsidRPr="00EC10CE">
        <w:rPr>
          <w:rFonts w:cs="Arial"/>
          <w:b/>
          <w:bCs/>
          <w:sz w:val="40"/>
          <w:szCs w:val="40"/>
          <w:rtl/>
        </w:rPr>
        <w:t>قانون رقم (١٤) لسنة ٢٠٢٥</w:t>
      </w:r>
    </w:p>
    <w:p w14:paraId="778E499F" w14:textId="77777777" w:rsidR="005705F9" w:rsidRPr="00EC10CE" w:rsidRDefault="005705F9" w:rsidP="005705F9">
      <w:pPr>
        <w:rPr>
          <w:b/>
          <w:bCs/>
          <w:sz w:val="40"/>
          <w:szCs w:val="40"/>
          <w:rtl/>
        </w:rPr>
      </w:pPr>
      <w:r w:rsidRPr="00EC10CE">
        <w:rPr>
          <w:rFonts w:cs="Arial"/>
          <w:b/>
          <w:bCs/>
          <w:sz w:val="40"/>
          <w:szCs w:val="40"/>
          <w:rtl/>
        </w:rPr>
        <w:t>قانون تنظيم التعامل بالأصول الافتراضية</w:t>
      </w:r>
    </w:p>
    <w:p w14:paraId="087BA88C" w14:textId="7B2130B6" w:rsidR="005705F9" w:rsidRPr="003F685F" w:rsidRDefault="005705F9" w:rsidP="00EC10CE">
      <w:pPr>
        <w:rPr>
          <w:sz w:val="40"/>
          <w:szCs w:val="40"/>
          <w:rtl/>
        </w:rPr>
      </w:pPr>
      <w:r w:rsidRPr="00EC10CE">
        <w:rPr>
          <w:rFonts w:cs="Arial"/>
          <w:b/>
          <w:bCs/>
          <w:sz w:val="40"/>
          <w:szCs w:val="40"/>
          <w:rtl/>
        </w:rPr>
        <w:t>المادة 1-</w:t>
      </w:r>
      <w:r w:rsidRPr="003F685F">
        <w:rPr>
          <w:rFonts w:cs="Arial"/>
          <w:sz w:val="40"/>
          <w:szCs w:val="40"/>
          <w:rtl/>
        </w:rPr>
        <w:t xml:space="preserve"> يسمى هذا القانون (قانون تنظيم التعامل بالأصول الافتراضية لسنة ٢٠٢٥</w:t>
      </w:r>
      <w:r w:rsidR="00EC10CE">
        <w:rPr>
          <w:rFonts w:cs="Arial" w:hint="cs"/>
          <w:sz w:val="40"/>
          <w:szCs w:val="40"/>
          <w:rtl/>
        </w:rPr>
        <w:t xml:space="preserve">) </w:t>
      </w:r>
      <w:r w:rsidRPr="003F685F">
        <w:rPr>
          <w:rFonts w:cs="Arial"/>
          <w:sz w:val="40"/>
          <w:szCs w:val="40"/>
          <w:rtl/>
        </w:rPr>
        <w:t>ويعمل به بعد تسعين يوما من تاريخ نشره</w:t>
      </w:r>
      <w:r w:rsidR="00EC10CE">
        <w:rPr>
          <w:rFonts w:hint="cs"/>
          <w:sz w:val="40"/>
          <w:szCs w:val="40"/>
          <w:rtl/>
        </w:rPr>
        <w:t xml:space="preserve"> </w:t>
      </w:r>
      <w:r w:rsidRPr="003F685F">
        <w:rPr>
          <w:rFonts w:cs="Arial"/>
          <w:sz w:val="40"/>
          <w:szCs w:val="40"/>
          <w:rtl/>
        </w:rPr>
        <w:t>في الجريدة الرسمية.</w:t>
      </w:r>
    </w:p>
    <w:p w14:paraId="0AFDC22D" w14:textId="77777777" w:rsidR="005705F9" w:rsidRPr="003F685F" w:rsidRDefault="005705F9" w:rsidP="005705F9">
      <w:pPr>
        <w:rPr>
          <w:sz w:val="40"/>
          <w:szCs w:val="40"/>
          <w:rtl/>
        </w:rPr>
      </w:pPr>
      <w:r w:rsidRPr="00EC10CE">
        <w:rPr>
          <w:rFonts w:cs="Arial"/>
          <w:b/>
          <w:bCs/>
          <w:sz w:val="40"/>
          <w:szCs w:val="40"/>
          <w:rtl/>
        </w:rPr>
        <w:t>المادة ٢ - أ</w:t>
      </w:r>
      <w:r w:rsidRPr="003F685F">
        <w:rPr>
          <w:rFonts w:cs="Arial"/>
          <w:sz w:val="40"/>
          <w:szCs w:val="40"/>
          <w:rtl/>
        </w:rPr>
        <w:t>- يكون للكلمات والعبارات التالية حيثما وردت في هذا القانون المعاني المخصصة لها أدناه ما لم تدل القرينة على غير ذلك:</w:t>
      </w:r>
    </w:p>
    <w:p w14:paraId="1D907B52" w14:textId="587AEA39" w:rsidR="005705F9" w:rsidRPr="003F685F" w:rsidRDefault="005705F9" w:rsidP="005705F9">
      <w:pPr>
        <w:rPr>
          <w:sz w:val="40"/>
          <w:szCs w:val="40"/>
          <w:rtl/>
        </w:rPr>
      </w:pPr>
      <w:r w:rsidRPr="00EC10CE">
        <w:rPr>
          <w:rFonts w:cs="Arial"/>
          <w:b/>
          <w:bCs/>
          <w:sz w:val="40"/>
          <w:szCs w:val="40"/>
          <w:rtl/>
        </w:rPr>
        <w:t>الهيئة</w:t>
      </w:r>
      <w:r w:rsidRPr="003F685F">
        <w:rPr>
          <w:rFonts w:cs="Arial"/>
          <w:sz w:val="40"/>
          <w:szCs w:val="40"/>
          <w:rtl/>
        </w:rPr>
        <w:t>:</w:t>
      </w:r>
      <w:r w:rsidRPr="003F685F">
        <w:rPr>
          <w:rFonts w:hint="cs"/>
          <w:sz w:val="40"/>
          <w:szCs w:val="40"/>
          <w:rtl/>
        </w:rPr>
        <w:t xml:space="preserve"> </w:t>
      </w:r>
      <w:r w:rsidRPr="003F685F">
        <w:rPr>
          <w:rFonts w:cs="Arial"/>
          <w:sz w:val="40"/>
          <w:szCs w:val="40"/>
          <w:rtl/>
        </w:rPr>
        <w:t>هيئة الأوراق المالية.</w:t>
      </w:r>
    </w:p>
    <w:p w14:paraId="4AD7B136" w14:textId="4356C2D5" w:rsidR="005705F9" w:rsidRPr="003F685F" w:rsidRDefault="005705F9" w:rsidP="005705F9">
      <w:pPr>
        <w:rPr>
          <w:sz w:val="40"/>
          <w:szCs w:val="40"/>
          <w:rtl/>
        </w:rPr>
      </w:pPr>
      <w:r w:rsidRPr="00EC10CE">
        <w:rPr>
          <w:rFonts w:cs="Arial"/>
          <w:b/>
          <w:bCs/>
          <w:sz w:val="40"/>
          <w:szCs w:val="40"/>
          <w:rtl/>
        </w:rPr>
        <w:t>البنك المركزي</w:t>
      </w:r>
      <w:r w:rsidRPr="003F685F">
        <w:rPr>
          <w:rFonts w:cs="Arial"/>
          <w:sz w:val="40"/>
          <w:szCs w:val="40"/>
          <w:rtl/>
        </w:rPr>
        <w:t>: البنك المركزي الأردني.</w:t>
      </w:r>
    </w:p>
    <w:p w14:paraId="4FB635D7" w14:textId="0124B97C" w:rsidR="005705F9" w:rsidRPr="003F685F" w:rsidRDefault="005705F9" w:rsidP="005705F9">
      <w:pPr>
        <w:rPr>
          <w:sz w:val="40"/>
          <w:szCs w:val="40"/>
          <w:rtl/>
        </w:rPr>
      </w:pPr>
      <w:r w:rsidRPr="00EC10CE">
        <w:rPr>
          <w:rFonts w:cs="Arial"/>
          <w:b/>
          <w:bCs/>
          <w:sz w:val="40"/>
          <w:szCs w:val="40"/>
          <w:rtl/>
        </w:rPr>
        <w:t>المجلس</w:t>
      </w:r>
      <w:r w:rsidRPr="003F685F">
        <w:rPr>
          <w:rFonts w:hint="cs"/>
          <w:sz w:val="40"/>
          <w:szCs w:val="40"/>
          <w:rtl/>
        </w:rPr>
        <w:t xml:space="preserve">: </w:t>
      </w:r>
      <w:r w:rsidRPr="003F685F">
        <w:rPr>
          <w:rFonts w:cs="Arial"/>
          <w:sz w:val="40"/>
          <w:szCs w:val="40"/>
          <w:rtl/>
        </w:rPr>
        <w:t>مجلس مفوضي الهيئة.</w:t>
      </w:r>
    </w:p>
    <w:p w14:paraId="40AED491" w14:textId="0E94E513" w:rsidR="005705F9" w:rsidRPr="003F685F" w:rsidRDefault="005705F9" w:rsidP="005705F9">
      <w:pPr>
        <w:rPr>
          <w:sz w:val="40"/>
          <w:szCs w:val="40"/>
          <w:rtl/>
        </w:rPr>
      </w:pPr>
      <w:r w:rsidRPr="00EC10CE">
        <w:rPr>
          <w:rFonts w:cs="Arial"/>
          <w:b/>
          <w:bCs/>
          <w:sz w:val="40"/>
          <w:szCs w:val="40"/>
          <w:rtl/>
        </w:rPr>
        <w:t>الشخص</w:t>
      </w:r>
      <w:r w:rsidRPr="003F685F">
        <w:rPr>
          <w:rFonts w:cs="Arial"/>
          <w:sz w:val="40"/>
          <w:szCs w:val="40"/>
          <w:rtl/>
        </w:rPr>
        <w:t>: الشخص الطبيعي أو الاعتباري</w:t>
      </w:r>
    </w:p>
    <w:p w14:paraId="3FB541A9" w14:textId="4E9FE2BF" w:rsidR="00E351B1" w:rsidRPr="003F685F" w:rsidRDefault="005705F9" w:rsidP="00EC10CE">
      <w:pPr>
        <w:rPr>
          <w:sz w:val="40"/>
          <w:szCs w:val="40"/>
          <w:rtl/>
        </w:rPr>
      </w:pPr>
      <w:r w:rsidRPr="00EC10CE">
        <w:rPr>
          <w:rFonts w:cs="Arial"/>
          <w:b/>
          <w:bCs/>
          <w:sz w:val="40"/>
          <w:szCs w:val="40"/>
          <w:rtl/>
        </w:rPr>
        <w:t>الأصول الافتراضية</w:t>
      </w:r>
      <w:r w:rsidRPr="003F685F">
        <w:rPr>
          <w:rFonts w:cs="Arial"/>
          <w:sz w:val="40"/>
          <w:szCs w:val="40"/>
          <w:rtl/>
        </w:rPr>
        <w:t>: تمثيل رقمي للقيمة التي يمكن تداولها</w:t>
      </w:r>
      <w:r w:rsidRPr="003F685F">
        <w:rPr>
          <w:rFonts w:hint="cs"/>
          <w:sz w:val="40"/>
          <w:szCs w:val="40"/>
          <w:rtl/>
        </w:rPr>
        <w:t xml:space="preserve"> </w:t>
      </w:r>
      <w:r w:rsidRPr="003F685F">
        <w:rPr>
          <w:rFonts w:cs="Arial"/>
          <w:sz w:val="40"/>
          <w:szCs w:val="40"/>
          <w:rtl/>
        </w:rPr>
        <w:t>أو تحويلها رقميا، ويمكن استخدامها</w:t>
      </w:r>
      <w:r w:rsidRPr="003F685F">
        <w:rPr>
          <w:rFonts w:hint="cs"/>
          <w:sz w:val="40"/>
          <w:szCs w:val="40"/>
          <w:rtl/>
        </w:rPr>
        <w:t xml:space="preserve"> </w:t>
      </w:r>
      <w:r w:rsidRPr="003F685F">
        <w:rPr>
          <w:rFonts w:cs="Arial"/>
          <w:sz w:val="40"/>
          <w:szCs w:val="40"/>
          <w:rtl/>
        </w:rPr>
        <w:t xml:space="preserve">لأغراض الدفع أو الاستثمار، وأي تمثيل رقمي لأي قيمة أخرى يحددها هذا القانون والأنظمة والتعليمات الصادرة بمقتضاه، ولا تشمل التمثيل الرقمــــــي للـعمـــــلات النقدية أو الأوراق </w:t>
      </w:r>
      <w:r w:rsidRPr="003F685F">
        <w:rPr>
          <w:rFonts w:cs="Arial"/>
          <w:sz w:val="40"/>
          <w:szCs w:val="40"/>
          <w:rtl/>
        </w:rPr>
        <w:lastRenderedPageBreak/>
        <w:t>المالية والأصــــــول الماليـــــة الأخـــرى إلى الحد الذي يتم تنظيمها بمقتضى أي قانون آخر.</w:t>
      </w:r>
    </w:p>
    <w:p w14:paraId="7A05D969" w14:textId="42762BBA" w:rsidR="00E351B1" w:rsidRPr="003F685F" w:rsidRDefault="00E351B1" w:rsidP="00E351B1">
      <w:pPr>
        <w:rPr>
          <w:sz w:val="40"/>
          <w:szCs w:val="40"/>
          <w:rtl/>
        </w:rPr>
      </w:pPr>
      <w:r w:rsidRPr="00EC10CE">
        <w:rPr>
          <w:rFonts w:cs="Arial"/>
          <w:b/>
          <w:bCs/>
          <w:sz w:val="40"/>
          <w:szCs w:val="40"/>
          <w:rtl/>
        </w:rPr>
        <w:t>مزود خدمات الأصول</w:t>
      </w:r>
      <w:r w:rsidR="00EC10CE" w:rsidRPr="00EC10CE">
        <w:rPr>
          <w:rtl/>
        </w:rPr>
        <w:t xml:space="preserve"> </w:t>
      </w:r>
      <w:r w:rsidR="00EC10CE" w:rsidRPr="00EC10CE">
        <w:rPr>
          <w:rFonts w:cs="Arial"/>
          <w:b/>
          <w:bCs/>
          <w:sz w:val="40"/>
          <w:szCs w:val="40"/>
          <w:rtl/>
        </w:rPr>
        <w:t>الافتراضية</w:t>
      </w:r>
      <w:r w:rsidRPr="003F685F">
        <w:rPr>
          <w:rFonts w:cs="Arial"/>
          <w:sz w:val="40"/>
          <w:szCs w:val="40"/>
          <w:rtl/>
        </w:rPr>
        <w:t>: الشخص الاعتباري الذي يمارس</w:t>
      </w:r>
    </w:p>
    <w:p w14:paraId="219AE830" w14:textId="046916E4" w:rsidR="00E351B1" w:rsidRPr="003F685F" w:rsidRDefault="00E351B1" w:rsidP="00EC10CE">
      <w:pPr>
        <w:rPr>
          <w:sz w:val="40"/>
          <w:szCs w:val="40"/>
          <w:rtl/>
        </w:rPr>
      </w:pPr>
      <w:r w:rsidRPr="003F685F">
        <w:rPr>
          <w:rFonts w:cs="Arial"/>
          <w:sz w:val="40"/>
          <w:szCs w:val="40"/>
          <w:rtl/>
        </w:rPr>
        <w:t>لصالح الغير أو نيابة عنه نشاطا أو أكثر من أنشطة الأصول الافتراضية المنصوص عليها</w:t>
      </w:r>
      <w:r w:rsidR="00EC10CE">
        <w:rPr>
          <w:rFonts w:hint="cs"/>
          <w:sz w:val="40"/>
          <w:szCs w:val="40"/>
          <w:rtl/>
        </w:rPr>
        <w:t xml:space="preserve"> </w:t>
      </w:r>
      <w:r w:rsidRPr="003F685F">
        <w:rPr>
          <w:rFonts w:cs="Arial"/>
          <w:sz w:val="40"/>
          <w:szCs w:val="40"/>
          <w:rtl/>
        </w:rPr>
        <w:t>في المادة (٤) من هذا القانون.</w:t>
      </w:r>
    </w:p>
    <w:p w14:paraId="4ECA450A" w14:textId="66CAA2E2" w:rsidR="00E351B1" w:rsidRPr="003F685F" w:rsidRDefault="00E351B1" w:rsidP="00E351B1">
      <w:pPr>
        <w:rPr>
          <w:sz w:val="40"/>
          <w:szCs w:val="40"/>
          <w:rtl/>
        </w:rPr>
      </w:pPr>
      <w:r w:rsidRPr="00EC10CE">
        <w:rPr>
          <w:rFonts w:cs="Arial"/>
          <w:b/>
          <w:bCs/>
          <w:sz w:val="40"/>
          <w:szCs w:val="40"/>
          <w:rtl/>
        </w:rPr>
        <w:t>ب</w:t>
      </w:r>
      <w:r w:rsidR="00EC10CE">
        <w:rPr>
          <w:rFonts w:cs="Arial" w:hint="cs"/>
          <w:sz w:val="40"/>
          <w:szCs w:val="40"/>
          <w:rtl/>
        </w:rPr>
        <w:t>-</w:t>
      </w:r>
      <w:r w:rsidRPr="003F685F">
        <w:rPr>
          <w:rFonts w:cs="Arial"/>
          <w:sz w:val="40"/>
          <w:szCs w:val="40"/>
          <w:rtl/>
        </w:rPr>
        <w:t xml:space="preserve"> لغايات هذا القانون تعتمد التعاريف الواردة في قانون الأوراق المالية وقانون مكافحة غسل الأموال وتمويل الإرهاب وأي قانون آخر ذي علاقة، حيثما ورد النص عليها في هذا القانون بالقدر الذي لا تتعارض فيه مع أحكام هذا القانون.</w:t>
      </w:r>
    </w:p>
    <w:p w14:paraId="40C77509" w14:textId="77777777" w:rsidR="00E351B1" w:rsidRPr="003F685F" w:rsidRDefault="00E351B1" w:rsidP="00E351B1">
      <w:pPr>
        <w:rPr>
          <w:sz w:val="40"/>
          <w:szCs w:val="40"/>
          <w:rtl/>
        </w:rPr>
      </w:pPr>
      <w:r w:rsidRPr="00EC10CE">
        <w:rPr>
          <w:rFonts w:cs="Arial"/>
          <w:b/>
          <w:bCs/>
          <w:sz w:val="40"/>
          <w:szCs w:val="40"/>
          <w:rtl/>
        </w:rPr>
        <w:t>المادة3- أ-</w:t>
      </w:r>
      <w:r w:rsidRPr="003F685F">
        <w:rPr>
          <w:rFonts w:cs="Arial"/>
          <w:sz w:val="40"/>
          <w:szCs w:val="40"/>
          <w:rtl/>
        </w:rPr>
        <w:t xml:space="preserve"> تسري أحكام هذا القانون على الأنشطة المرتبطة بتقديم خدمات الأصول الافتراضية في المملكة أو العمليات المرتبطة بها لصالح الغير</w:t>
      </w:r>
    </w:p>
    <w:p w14:paraId="3EE1C365" w14:textId="77777777" w:rsidR="00E351B1" w:rsidRPr="003F685F" w:rsidRDefault="00E351B1" w:rsidP="00E351B1">
      <w:pPr>
        <w:rPr>
          <w:sz w:val="40"/>
          <w:szCs w:val="40"/>
          <w:rtl/>
        </w:rPr>
      </w:pPr>
      <w:r w:rsidRPr="003F685F">
        <w:rPr>
          <w:rFonts w:cs="Arial"/>
          <w:sz w:val="40"/>
          <w:szCs w:val="40"/>
          <w:rtl/>
        </w:rPr>
        <w:t>أو نيابة عنه.</w:t>
      </w:r>
    </w:p>
    <w:p w14:paraId="5D42E61C" w14:textId="77777777" w:rsidR="00EC10CE" w:rsidRDefault="00E351B1" w:rsidP="00E351B1">
      <w:pPr>
        <w:rPr>
          <w:rFonts w:cs="Arial"/>
          <w:sz w:val="40"/>
          <w:szCs w:val="40"/>
          <w:rtl/>
        </w:rPr>
      </w:pPr>
      <w:r w:rsidRPr="00EC10CE">
        <w:rPr>
          <w:rFonts w:cs="Arial"/>
          <w:b/>
          <w:bCs/>
          <w:sz w:val="40"/>
          <w:szCs w:val="40"/>
          <w:rtl/>
        </w:rPr>
        <w:t>ب</w:t>
      </w:r>
      <w:r w:rsidR="00EC10CE">
        <w:rPr>
          <w:rFonts w:cs="Arial" w:hint="cs"/>
          <w:sz w:val="40"/>
          <w:szCs w:val="40"/>
          <w:rtl/>
        </w:rPr>
        <w:t>-</w:t>
      </w:r>
      <w:r w:rsidRPr="003F685F">
        <w:rPr>
          <w:rFonts w:cs="Arial"/>
          <w:sz w:val="40"/>
          <w:szCs w:val="40"/>
          <w:rtl/>
        </w:rPr>
        <w:t xml:space="preserve"> لا تسري أحكام هذا القانون على: - </w:t>
      </w:r>
      <w:r w:rsidRPr="00EC10CE">
        <w:rPr>
          <w:rFonts w:cs="Arial"/>
          <w:b/>
          <w:bCs/>
          <w:sz w:val="40"/>
          <w:szCs w:val="40"/>
          <w:rtl/>
        </w:rPr>
        <w:t xml:space="preserve">١ </w:t>
      </w:r>
      <w:r w:rsidRPr="003F685F">
        <w:rPr>
          <w:rFonts w:cs="Arial"/>
          <w:sz w:val="40"/>
          <w:szCs w:val="40"/>
          <w:rtl/>
        </w:rPr>
        <w:t>- الأوراق المالية الرقمية والأصول المالية الرقمية التي تخضع للأنظمة الخاصة بها والتي تصدرها الهيئة.</w:t>
      </w:r>
    </w:p>
    <w:p w14:paraId="2404048E" w14:textId="31ED7926" w:rsidR="00E351B1" w:rsidRPr="003F685F" w:rsidRDefault="00E351B1" w:rsidP="00EC10CE">
      <w:pPr>
        <w:rPr>
          <w:sz w:val="40"/>
          <w:szCs w:val="40"/>
          <w:rtl/>
        </w:rPr>
      </w:pPr>
      <w:r w:rsidRPr="003F685F">
        <w:rPr>
          <w:rFonts w:cs="Arial"/>
          <w:sz w:val="40"/>
          <w:szCs w:val="40"/>
          <w:rtl/>
        </w:rPr>
        <w:t xml:space="preserve"> </w:t>
      </w:r>
      <w:r w:rsidRPr="00EC10CE">
        <w:rPr>
          <w:rFonts w:cs="Arial"/>
          <w:b/>
          <w:bCs/>
          <w:sz w:val="40"/>
          <w:szCs w:val="40"/>
          <w:rtl/>
        </w:rPr>
        <w:t>٢</w:t>
      </w:r>
      <w:r w:rsidRPr="003F685F">
        <w:rPr>
          <w:rFonts w:cs="Arial"/>
          <w:sz w:val="40"/>
          <w:szCs w:val="40"/>
          <w:rtl/>
        </w:rPr>
        <w:t xml:space="preserve"> - التمثيلات الرقمية للعملات النقدية الصادرة عن البنك المركزي في المملكة وكذلك النقود الإلكترونية ما لم يقرر البنك المركزي</w:t>
      </w:r>
      <w:r w:rsidR="00EC10CE">
        <w:rPr>
          <w:rFonts w:hint="cs"/>
          <w:sz w:val="40"/>
          <w:szCs w:val="40"/>
          <w:rtl/>
        </w:rPr>
        <w:t xml:space="preserve"> </w:t>
      </w:r>
      <w:r w:rsidRPr="003F685F">
        <w:rPr>
          <w:rFonts w:cs="Arial"/>
          <w:sz w:val="40"/>
          <w:szCs w:val="40"/>
          <w:rtl/>
        </w:rPr>
        <w:t>خلاف ذلك.</w:t>
      </w:r>
    </w:p>
    <w:p w14:paraId="492F8996" w14:textId="7AC95417" w:rsidR="00E351B1" w:rsidRPr="003F685F" w:rsidRDefault="00E351B1" w:rsidP="00E351B1">
      <w:pPr>
        <w:rPr>
          <w:sz w:val="40"/>
          <w:szCs w:val="40"/>
          <w:rtl/>
        </w:rPr>
      </w:pPr>
      <w:r w:rsidRPr="00EC10CE">
        <w:rPr>
          <w:rFonts w:cs="Arial"/>
          <w:b/>
          <w:bCs/>
          <w:sz w:val="40"/>
          <w:szCs w:val="40"/>
          <w:rtl/>
        </w:rPr>
        <w:t>ج-</w:t>
      </w:r>
      <w:r w:rsidRPr="003F685F">
        <w:rPr>
          <w:rFonts w:cs="Arial"/>
          <w:sz w:val="40"/>
          <w:szCs w:val="40"/>
          <w:rtl/>
        </w:rPr>
        <w:t xml:space="preserve"> للمجلس </w:t>
      </w:r>
      <w:r w:rsidR="00EC10CE">
        <w:rPr>
          <w:rFonts w:cs="Arial" w:hint="cs"/>
          <w:sz w:val="40"/>
          <w:szCs w:val="40"/>
          <w:rtl/>
        </w:rPr>
        <w:t>إ</w:t>
      </w:r>
      <w:r w:rsidRPr="003F685F">
        <w:rPr>
          <w:rFonts w:cs="Arial"/>
          <w:sz w:val="40"/>
          <w:szCs w:val="40"/>
          <w:rtl/>
        </w:rPr>
        <w:t>خضاع أي تمثيلات رقمية أخرى للقيمة واعتبارها أداة استثمارية وفقا لأحكام هذا القانون.</w:t>
      </w:r>
    </w:p>
    <w:p w14:paraId="3FBE1CB4" w14:textId="69235D4C" w:rsidR="00E351B1" w:rsidRPr="003F685F" w:rsidRDefault="00E351B1" w:rsidP="00E351B1">
      <w:pPr>
        <w:rPr>
          <w:sz w:val="40"/>
          <w:szCs w:val="40"/>
          <w:rtl/>
        </w:rPr>
      </w:pPr>
      <w:r w:rsidRPr="00EC10CE">
        <w:rPr>
          <w:rFonts w:cs="Arial"/>
          <w:b/>
          <w:bCs/>
          <w:sz w:val="40"/>
          <w:szCs w:val="40"/>
          <w:rtl/>
        </w:rPr>
        <w:t>المادة ٤ - أ</w:t>
      </w:r>
      <w:r w:rsidRPr="003F685F">
        <w:rPr>
          <w:rFonts w:cs="Arial"/>
          <w:sz w:val="40"/>
          <w:szCs w:val="40"/>
          <w:rtl/>
        </w:rPr>
        <w:t xml:space="preserve"> - لغايات هذا القانون، تشمل أنشطة الأصول الافتراضية ما يلي:- </w:t>
      </w:r>
      <w:r w:rsidR="00EC10CE">
        <w:rPr>
          <w:rFonts w:cs="Arial" w:hint="cs"/>
          <w:b/>
          <w:bCs/>
          <w:sz w:val="40"/>
          <w:szCs w:val="40"/>
          <w:rtl/>
          <w:lang w:bidi="fa-IR"/>
        </w:rPr>
        <w:t>1</w:t>
      </w:r>
      <w:r w:rsidRPr="003F685F">
        <w:rPr>
          <w:rFonts w:cs="Arial"/>
          <w:sz w:val="40"/>
          <w:szCs w:val="40"/>
          <w:rtl/>
          <w:lang w:bidi="fa-IR"/>
        </w:rPr>
        <w:t xml:space="preserve"> - </w:t>
      </w:r>
      <w:r w:rsidRPr="003F685F">
        <w:rPr>
          <w:rFonts w:cs="Arial"/>
          <w:sz w:val="40"/>
          <w:szCs w:val="40"/>
          <w:rtl/>
        </w:rPr>
        <w:t>تشغيل منصات الأصول الافتراضية وإدارتها.</w:t>
      </w:r>
    </w:p>
    <w:p w14:paraId="15E5774E" w14:textId="1880EEC7" w:rsidR="00EC10CE" w:rsidRDefault="00EC10CE" w:rsidP="00E351B1">
      <w:pPr>
        <w:rPr>
          <w:rFonts w:cs="Arial"/>
          <w:sz w:val="40"/>
          <w:szCs w:val="40"/>
          <w:rtl/>
        </w:rPr>
      </w:pPr>
      <w:r>
        <w:rPr>
          <w:rFonts w:cs="Arial" w:hint="cs"/>
          <w:b/>
          <w:bCs/>
          <w:sz w:val="40"/>
          <w:szCs w:val="40"/>
          <w:rtl/>
        </w:rPr>
        <w:t>2</w:t>
      </w:r>
      <w:r w:rsidR="00E351B1" w:rsidRPr="00EC10CE">
        <w:rPr>
          <w:rFonts w:cs="Arial"/>
          <w:b/>
          <w:bCs/>
          <w:sz w:val="40"/>
          <w:szCs w:val="40"/>
          <w:rtl/>
        </w:rPr>
        <w:t xml:space="preserve"> </w:t>
      </w:r>
      <w:r w:rsidR="00E351B1" w:rsidRPr="003F685F">
        <w:rPr>
          <w:rFonts w:cs="Arial"/>
          <w:sz w:val="40"/>
          <w:szCs w:val="40"/>
          <w:rtl/>
        </w:rPr>
        <w:t xml:space="preserve">- التبادل بين الأصول الافتراضية والعملة الأردنية أو الأجنبية. </w:t>
      </w:r>
    </w:p>
    <w:p w14:paraId="7B5FFDBA" w14:textId="25550D74" w:rsidR="00E351B1" w:rsidRPr="003F685F" w:rsidRDefault="00EC10CE" w:rsidP="00E351B1">
      <w:pPr>
        <w:rPr>
          <w:sz w:val="40"/>
          <w:szCs w:val="40"/>
          <w:rtl/>
        </w:rPr>
      </w:pPr>
      <w:r w:rsidRPr="00EC10CE">
        <w:rPr>
          <w:rFonts w:cs="Arial" w:hint="cs"/>
          <w:b/>
          <w:bCs/>
          <w:sz w:val="40"/>
          <w:szCs w:val="40"/>
          <w:rtl/>
        </w:rPr>
        <w:lastRenderedPageBreak/>
        <w:t>3</w:t>
      </w:r>
      <w:r w:rsidR="00E351B1" w:rsidRPr="003F685F">
        <w:rPr>
          <w:rFonts w:cs="Arial"/>
          <w:sz w:val="40"/>
          <w:szCs w:val="40"/>
          <w:rtl/>
        </w:rPr>
        <w:t>- التبادل بين شكل أو أكثر من الأصول الافتراضية.</w:t>
      </w:r>
    </w:p>
    <w:p w14:paraId="3919644E" w14:textId="77777777" w:rsidR="00EC10CE" w:rsidRDefault="00EC10CE" w:rsidP="00EC10CE">
      <w:pPr>
        <w:rPr>
          <w:rFonts w:cs="Arial"/>
          <w:sz w:val="40"/>
          <w:szCs w:val="40"/>
          <w:rtl/>
        </w:rPr>
      </w:pPr>
      <w:r w:rsidRPr="00EC10CE">
        <w:rPr>
          <w:rFonts w:cs="Arial" w:hint="cs"/>
          <w:b/>
          <w:bCs/>
          <w:sz w:val="40"/>
          <w:szCs w:val="40"/>
          <w:rtl/>
        </w:rPr>
        <w:t>4</w:t>
      </w:r>
      <w:r w:rsidR="00E351B1" w:rsidRPr="003F685F">
        <w:rPr>
          <w:rFonts w:cs="Arial"/>
          <w:sz w:val="40"/>
          <w:szCs w:val="40"/>
          <w:rtl/>
        </w:rPr>
        <w:t>- تحويل الأصول الافتراضية من عنوان أو حساب الى آخر.</w:t>
      </w:r>
    </w:p>
    <w:p w14:paraId="69D0A38F" w14:textId="041F01EF" w:rsidR="003F685F" w:rsidRDefault="00EC10CE" w:rsidP="00EC10CE">
      <w:pPr>
        <w:rPr>
          <w:sz w:val="40"/>
          <w:szCs w:val="40"/>
          <w:rtl/>
        </w:rPr>
      </w:pPr>
      <w:r w:rsidRPr="00EC10CE">
        <w:rPr>
          <w:rFonts w:cs="Arial" w:hint="cs"/>
          <w:b/>
          <w:bCs/>
          <w:sz w:val="40"/>
          <w:szCs w:val="40"/>
          <w:rtl/>
        </w:rPr>
        <w:t>5-</w:t>
      </w:r>
      <w:r w:rsidR="00E351B1" w:rsidRPr="003F685F">
        <w:rPr>
          <w:rFonts w:cs="Arial"/>
          <w:sz w:val="40"/>
          <w:szCs w:val="40"/>
          <w:rtl/>
        </w:rPr>
        <w:t>حفظ الأصول الافتراضية وإدارتها أو أي أدوات تمكن من السيطرة عليها.</w:t>
      </w:r>
    </w:p>
    <w:p w14:paraId="14231E1A" w14:textId="19D5E340" w:rsidR="00EC10CE" w:rsidRDefault="00EC10CE" w:rsidP="00EC10CE">
      <w:pPr>
        <w:rPr>
          <w:sz w:val="40"/>
          <w:szCs w:val="40"/>
          <w:rtl/>
        </w:rPr>
      </w:pPr>
      <w:r w:rsidRPr="00EC10CE">
        <w:rPr>
          <w:rFonts w:hint="cs"/>
          <w:b/>
          <w:bCs/>
          <w:sz w:val="40"/>
          <w:szCs w:val="40"/>
          <w:rtl/>
        </w:rPr>
        <w:t>6-</w:t>
      </w:r>
      <w:r>
        <w:rPr>
          <w:rFonts w:hint="cs"/>
          <w:sz w:val="40"/>
          <w:szCs w:val="40"/>
          <w:rtl/>
        </w:rPr>
        <w:t xml:space="preserve"> تقديم خدمات الوساطة في عمليات التداول في الأصول الافتراضية</w:t>
      </w:r>
    </w:p>
    <w:p w14:paraId="3D7BC9BE" w14:textId="7A1223A9" w:rsidR="00EC10CE" w:rsidRPr="003F685F" w:rsidRDefault="00EC10CE" w:rsidP="00EC10CE">
      <w:pPr>
        <w:rPr>
          <w:sz w:val="40"/>
          <w:szCs w:val="40"/>
          <w:rtl/>
        </w:rPr>
      </w:pPr>
      <w:r w:rsidRPr="00EC10CE">
        <w:rPr>
          <w:rFonts w:hint="cs"/>
          <w:b/>
          <w:bCs/>
          <w:sz w:val="40"/>
          <w:szCs w:val="40"/>
          <w:rtl/>
        </w:rPr>
        <w:t>7</w:t>
      </w:r>
      <w:r>
        <w:rPr>
          <w:rFonts w:hint="cs"/>
          <w:sz w:val="40"/>
          <w:szCs w:val="40"/>
          <w:rtl/>
        </w:rPr>
        <w:t>-المشاركة وتقديم الخدمات المالية المرتبطة بعرض أحد المصدرين أو بيع الأصول الافتراضية.</w:t>
      </w:r>
    </w:p>
    <w:p w14:paraId="4AD0B4B4" w14:textId="2A366720" w:rsidR="003F685F" w:rsidRPr="003F685F" w:rsidRDefault="00EC10CE" w:rsidP="003F685F">
      <w:pPr>
        <w:rPr>
          <w:sz w:val="40"/>
          <w:szCs w:val="40"/>
          <w:rtl/>
        </w:rPr>
      </w:pPr>
      <w:r w:rsidRPr="00EC10CE">
        <w:rPr>
          <w:rFonts w:cs="Arial" w:hint="cs"/>
          <w:b/>
          <w:bCs/>
          <w:sz w:val="40"/>
          <w:szCs w:val="40"/>
          <w:rtl/>
        </w:rPr>
        <w:t>8</w:t>
      </w:r>
      <w:r>
        <w:rPr>
          <w:rFonts w:cs="Arial" w:hint="cs"/>
          <w:sz w:val="40"/>
          <w:szCs w:val="40"/>
          <w:rtl/>
        </w:rPr>
        <w:t xml:space="preserve">- </w:t>
      </w:r>
      <w:r w:rsidR="003F685F" w:rsidRPr="003F685F">
        <w:rPr>
          <w:rFonts w:cs="Arial"/>
          <w:sz w:val="40"/>
          <w:szCs w:val="40"/>
          <w:rtl/>
        </w:rPr>
        <w:t>أي نشاط آخر يقرر مجلس الوزراء بناء على تنسيب المجلس اعتباره من أنشطة الأصول الافتراضية.</w:t>
      </w:r>
    </w:p>
    <w:p w14:paraId="43B1495D" w14:textId="24EEF3D3" w:rsidR="003F685F" w:rsidRPr="003F685F" w:rsidRDefault="003F685F" w:rsidP="003F685F">
      <w:pPr>
        <w:rPr>
          <w:sz w:val="40"/>
          <w:szCs w:val="40"/>
          <w:rtl/>
        </w:rPr>
      </w:pPr>
      <w:r w:rsidRPr="00EC10CE">
        <w:rPr>
          <w:rFonts w:cs="Arial"/>
          <w:b/>
          <w:bCs/>
          <w:sz w:val="40"/>
          <w:szCs w:val="40"/>
          <w:rtl/>
        </w:rPr>
        <w:t>ب</w:t>
      </w:r>
      <w:r w:rsidR="00EC10CE">
        <w:rPr>
          <w:rFonts w:cs="Arial" w:hint="cs"/>
          <w:sz w:val="40"/>
          <w:szCs w:val="40"/>
          <w:rtl/>
        </w:rPr>
        <w:t>-</w:t>
      </w:r>
      <w:r w:rsidRPr="003F685F">
        <w:rPr>
          <w:rFonts w:cs="Arial"/>
          <w:sz w:val="40"/>
          <w:szCs w:val="40"/>
          <w:rtl/>
        </w:rPr>
        <w:t xml:space="preserve"> للمجلس تصنيف الأنشطة المنصوص عليها في الفقرة (أ) من هذه المادة ووضع القواعد والضوابط لممارستها بمقتضى تعليمات يصدرها لهذه الغاية.</w:t>
      </w:r>
    </w:p>
    <w:p w14:paraId="28707BCC" w14:textId="77777777" w:rsidR="000C01E3" w:rsidRDefault="003F685F" w:rsidP="000C01E3">
      <w:pPr>
        <w:rPr>
          <w:rFonts w:cs="Arial"/>
          <w:sz w:val="40"/>
          <w:szCs w:val="40"/>
          <w:rtl/>
        </w:rPr>
      </w:pPr>
      <w:r w:rsidRPr="00EC10CE">
        <w:rPr>
          <w:rFonts w:cs="Arial"/>
          <w:b/>
          <w:bCs/>
          <w:sz w:val="40"/>
          <w:szCs w:val="40"/>
          <w:rtl/>
        </w:rPr>
        <w:t>المادة ٥- أ-</w:t>
      </w:r>
      <w:r w:rsidRPr="003F685F">
        <w:rPr>
          <w:rFonts w:cs="Arial"/>
          <w:sz w:val="40"/>
          <w:szCs w:val="40"/>
          <w:rtl/>
        </w:rPr>
        <w:t xml:space="preserve"> على الرغم مما ورد في أي تشريع آخر </w:t>
      </w:r>
      <w:r w:rsidRPr="00EC10CE">
        <w:rPr>
          <w:rFonts w:cs="Arial"/>
          <w:b/>
          <w:bCs/>
          <w:sz w:val="40"/>
          <w:szCs w:val="40"/>
          <w:rtl/>
          <w:lang w:bidi="fa-IR"/>
        </w:rPr>
        <w:t>۱</w:t>
      </w:r>
      <w:r w:rsidRPr="003F685F">
        <w:rPr>
          <w:rFonts w:cs="Arial"/>
          <w:sz w:val="40"/>
          <w:szCs w:val="40"/>
          <w:rtl/>
          <w:lang w:bidi="fa-IR"/>
        </w:rPr>
        <w:t xml:space="preserve"> - </w:t>
      </w:r>
      <w:r w:rsidRPr="003F685F">
        <w:rPr>
          <w:rFonts w:cs="Arial"/>
          <w:sz w:val="40"/>
          <w:szCs w:val="40"/>
          <w:rtl/>
        </w:rPr>
        <w:t>يحظر على الشخص ممارسة أنشطة الأصول الافتراضية لصالح الغير أو الترويج لها داخل المملكة ما لم يكن شخصا اعتباريا مرخصا من الهيئة وفق أحكام هذا القانون والأنظمة والتعليمات</w:t>
      </w:r>
      <w:r w:rsidR="000C01E3">
        <w:rPr>
          <w:rFonts w:hint="cs"/>
          <w:sz w:val="40"/>
          <w:szCs w:val="40"/>
          <w:rtl/>
        </w:rPr>
        <w:t xml:space="preserve"> </w:t>
      </w:r>
      <w:r w:rsidRPr="003F685F">
        <w:rPr>
          <w:rFonts w:cs="Arial"/>
          <w:sz w:val="40"/>
          <w:szCs w:val="40"/>
          <w:rtl/>
        </w:rPr>
        <w:t xml:space="preserve">الصادرة بمقتضاه. </w:t>
      </w:r>
    </w:p>
    <w:p w14:paraId="038E38D3" w14:textId="25E29942" w:rsidR="003F685F" w:rsidRPr="003F685F" w:rsidRDefault="003F685F" w:rsidP="000C01E3">
      <w:pPr>
        <w:rPr>
          <w:sz w:val="40"/>
          <w:szCs w:val="40"/>
          <w:rtl/>
        </w:rPr>
      </w:pPr>
      <w:r w:rsidRPr="000C01E3">
        <w:rPr>
          <w:rFonts w:cs="Arial"/>
          <w:b/>
          <w:bCs/>
          <w:sz w:val="40"/>
          <w:szCs w:val="40"/>
          <w:rtl/>
        </w:rPr>
        <w:t>٢ -</w:t>
      </w:r>
      <w:r w:rsidRPr="003F685F">
        <w:rPr>
          <w:rFonts w:cs="Arial"/>
          <w:sz w:val="40"/>
          <w:szCs w:val="40"/>
          <w:rtl/>
        </w:rPr>
        <w:t xml:space="preserve"> يحظر على الشخص الطبيعي مزاولة أنشطة الأصول الافتراضية لصالح الغير أو الترويج لها داخل المملكة أو اتخاذ المملكة</w:t>
      </w:r>
      <w:r w:rsidR="000C01E3">
        <w:rPr>
          <w:rFonts w:hint="cs"/>
          <w:sz w:val="40"/>
          <w:szCs w:val="40"/>
          <w:rtl/>
        </w:rPr>
        <w:t xml:space="preserve"> </w:t>
      </w:r>
      <w:r w:rsidRPr="003F685F">
        <w:rPr>
          <w:rFonts w:cs="Arial"/>
          <w:sz w:val="40"/>
          <w:szCs w:val="40"/>
          <w:rtl/>
        </w:rPr>
        <w:t xml:space="preserve">مركزا لأعماله. </w:t>
      </w:r>
      <w:r w:rsidRPr="000C01E3">
        <w:rPr>
          <w:rFonts w:cs="Arial"/>
          <w:b/>
          <w:bCs/>
          <w:sz w:val="40"/>
          <w:szCs w:val="40"/>
          <w:rtl/>
        </w:rPr>
        <w:t>ب</w:t>
      </w:r>
      <w:r w:rsidR="000C01E3">
        <w:rPr>
          <w:rFonts w:cs="Arial" w:hint="cs"/>
          <w:sz w:val="40"/>
          <w:szCs w:val="40"/>
          <w:rtl/>
        </w:rPr>
        <w:t>-</w:t>
      </w:r>
      <w:r w:rsidRPr="003F685F">
        <w:rPr>
          <w:rFonts w:cs="Arial"/>
          <w:sz w:val="40"/>
          <w:szCs w:val="40"/>
          <w:rtl/>
        </w:rPr>
        <w:t xml:space="preserve"> يشترط لاعتبار الأنشطة المنصوص عليها في البند (</w:t>
      </w:r>
      <w:r w:rsidRPr="003F685F">
        <w:rPr>
          <w:rFonts w:cs="Arial"/>
          <w:sz w:val="40"/>
          <w:szCs w:val="40"/>
          <w:rtl/>
          <w:lang w:bidi="fa-IR"/>
        </w:rPr>
        <w:t xml:space="preserve">۱) </w:t>
      </w:r>
      <w:r w:rsidRPr="003F685F">
        <w:rPr>
          <w:rFonts w:cs="Arial"/>
          <w:sz w:val="40"/>
          <w:szCs w:val="40"/>
          <w:rtl/>
        </w:rPr>
        <w:t>من الفقرة (أ) من هذه المادة قد تمت ممارستها داخل المملكة وفقا لأحكام هذا القانون، أن يكون مزود خدمات الأصول الافتراضية قد تم تأسيسه في المملكة، أو أن يكون له مقر عمل في المملكة أو يتخذها مركزا لتنفيذ عملياته، أو عندما يعرض أو يقدم منتجاته أو خدماته لعملاء في المملكة.</w:t>
      </w:r>
    </w:p>
    <w:p w14:paraId="5BC622D7" w14:textId="77777777" w:rsidR="000C01E3" w:rsidRDefault="003F685F" w:rsidP="003F685F">
      <w:pPr>
        <w:rPr>
          <w:rFonts w:cs="Arial"/>
          <w:b/>
          <w:bCs/>
          <w:sz w:val="40"/>
          <w:szCs w:val="40"/>
          <w:rtl/>
        </w:rPr>
      </w:pPr>
      <w:r w:rsidRPr="000C01E3">
        <w:rPr>
          <w:rFonts w:cs="Arial"/>
          <w:b/>
          <w:bCs/>
          <w:sz w:val="40"/>
          <w:szCs w:val="40"/>
          <w:rtl/>
        </w:rPr>
        <w:lastRenderedPageBreak/>
        <w:t>المادة -٦-</w:t>
      </w:r>
      <w:r w:rsidRPr="003F685F">
        <w:rPr>
          <w:rFonts w:cs="Arial"/>
          <w:sz w:val="40"/>
          <w:szCs w:val="40"/>
          <w:rtl/>
        </w:rPr>
        <w:t xml:space="preserve"> تتولى الهيئة المهام والصلاحيات التالية</w:t>
      </w:r>
      <w:r w:rsidRPr="000C01E3">
        <w:rPr>
          <w:rFonts w:cs="Arial"/>
          <w:b/>
          <w:bCs/>
          <w:sz w:val="40"/>
          <w:szCs w:val="40"/>
          <w:rtl/>
        </w:rPr>
        <w:t>:</w:t>
      </w:r>
    </w:p>
    <w:p w14:paraId="0226BA51" w14:textId="0B2D1688" w:rsidR="003F685F" w:rsidRPr="003F685F" w:rsidRDefault="003F685F" w:rsidP="003F685F">
      <w:pPr>
        <w:rPr>
          <w:sz w:val="40"/>
          <w:szCs w:val="40"/>
          <w:rtl/>
        </w:rPr>
      </w:pPr>
      <w:r w:rsidRPr="000C01E3">
        <w:rPr>
          <w:rFonts w:cs="Arial"/>
          <w:b/>
          <w:bCs/>
          <w:sz w:val="40"/>
          <w:szCs w:val="40"/>
          <w:rtl/>
        </w:rPr>
        <w:t xml:space="preserve"> </w:t>
      </w:r>
      <w:r w:rsidR="000C01E3" w:rsidRPr="000C01E3">
        <w:rPr>
          <w:rFonts w:cs="Arial" w:hint="cs"/>
          <w:b/>
          <w:bCs/>
          <w:sz w:val="40"/>
          <w:szCs w:val="40"/>
          <w:rtl/>
        </w:rPr>
        <w:t>أ-</w:t>
      </w:r>
      <w:r w:rsidRPr="003F685F">
        <w:rPr>
          <w:rFonts w:cs="Arial"/>
          <w:sz w:val="40"/>
          <w:szCs w:val="40"/>
          <w:rtl/>
        </w:rPr>
        <w:t xml:space="preserve"> ترخيص مزودي خدمات الأصول الافتراضية والرقابة والإشراف والتفتيش عليهم وعلى أي سجلات ذوات علاقة بهم، ولها في سبيل ذلك ممارسة الصلاحيات المنصوص عليها في قانون الأوراق المالية.</w:t>
      </w:r>
    </w:p>
    <w:p w14:paraId="3272D415" w14:textId="4690E534" w:rsidR="003F685F" w:rsidRPr="003F685F" w:rsidRDefault="003F685F" w:rsidP="000C01E3">
      <w:pPr>
        <w:rPr>
          <w:sz w:val="40"/>
          <w:szCs w:val="40"/>
          <w:rtl/>
        </w:rPr>
      </w:pPr>
      <w:r w:rsidRPr="000C01E3">
        <w:rPr>
          <w:rFonts w:cs="Arial"/>
          <w:b/>
          <w:bCs/>
          <w:sz w:val="40"/>
          <w:szCs w:val="40"/>
          <w:rtl/>
        </w:rPr>
        <w:t>ب</w:t>
      </w:r>
      <w:r w:rsidR="000C01E3">
        <w:rPr>
          <w:rFonts w:cs="Arial" w:hint="cs"/>
          <w:sz w:val="40"/>
          <w:szCs w:val="40"/>
          <w:rtl/>
        </w:rPr>
        <w:t>-</w:t>
      </w:r>
      <w:r w:rsidRPr="000C01E3">
        <w:rPr>
          <w:rFonts w:cs="Arial"/>
          <w:sz w:val="40"/>
          <w:szCs w:val="40"/>
          <w:rtl/>
        </w:rPr>
        <w:t xml:space="preserve"> </w:t>
      </w:r>
      <w:r w:rsidRPr="003F685F">
        <w:rPr>
          <w:rFonts w:cs="Arial"/>
          <w:sz w:val="40"/>
          <w:szCs w:val="40"/>
          <w:rtl/>
        </w:rPr>
        <w:t>الرقابة على امتثال مزودي خدمات الأصول الافتراضية لمتطلبات مكافحة غسل الأموال وتمويل الإرهاب وانتشار أسلحة الدمار الشامل وفقا لأحكام التشريعات المعمول بها وتطبيق المنهج القائم</w:t>
      </w:r>
      <w:r w:rsidR="000C01E3">
        <w:rPr>
          <w:rFonts w:hint="cs"/>
          <w:sz w:val="40"/>
          <w:szCs w:val="40"/>
          <w:rtl/>
        </w:rPr>
        <w:t xml:space="preserve"> </w:t>
      </w:r>
      <w:r w:rsidRPr="003F685F">
        <w:rPr>
          <w:rFonts w:cs="Arial"/>
          <w:sz w:val="40"/>
          <w:szCs w:val="40"/>
          <w:rtl/>
        </w:rPr>
        <w:t>على المخاطر، وإصدار التعليمات والأدلة الإرشادية لهذه الغاية.</w:t>
      </w:r>
    </w:p>
    <w:p w14:paraId="61306137" w14:textId="77777777" w:rsidR="000C01E3" w:rsidRDefault="003F685F" w:rsidP="003F685F">
      <w:pPr>
        <w:rPr>
          <w:rFonts w:cs="Arial"/>
          <w:sz w:val="40"/>
          <w:szCs w:val="40"/>
          <w:rtl/>
        </w:rPr>
      </w:pPr>
      <w:r w:rsidRPr="000C01E3">
        <w:rPr>
          <w:rFonts w:cs="Arial"/>
          <w:b/>
          <w:bCs/>
          <w:sz w:val="40"/>
          <w:szCs w:val="40"/>
          <w:rtl/>
        </w:rPr>
        <w:t>ج-</w:t>
      </w:r>
      <w:r w:rsidRPr="003F685F">
        <w:rPr>
          <w:rFonts w:cs="Arial"/>
          <w:sz w:val="40"/>
          <w:szCs w:val="40"/>
          <w:rtl/>
        </w:rPr>
        <w:t xml:space="preserve"> تحديد وتقييم المخاطر الناشئة عن الأصول الافتراضية وأنشطة أو عمليات مزودي خدمات الأصول الافتراضية بما فيها مخاطر غسل الأموال وتمويل الإرهاب وتمويل انتشار أسلحة الدمار الشامل بصورة دورية واتخاذ التدابير والإجراءات اللازمة لخفض المخاطر وإدارتها بالتعاون مع الجهات المختصة. </w:t>
      </w:r>
    </w:p>
    <w:p w14:paraId="7A3EF813" w14:textId="3E4B134E" w:rsidR="003F685F" w:rsidRPr="003F685F" w:rsidRDefault="003F685F" w:rsidP="003F685F">
      <w:pPr>
        <w:rPr>
          <w:sz w:val="40"/>
          <w:szCs w:val="40"/>
          <w:rtl/>
        </w:rPr>
      </w:pPr>
      <w:r w:rsidRPr="000C01E3">
        <w:rPr>
          <w:rFonts w:cs="Arial"/>
          <w:b/>
          <w:bCs/>
          <w:sz w:val="40"/>
          <w:szCs w:val="40"/>
          <w:rtl/>
        </w:rPr>
        <w:t>د</w:t>
      </w:r>
      <w:r w:rsidR="000C01E3">
        <w:rPr>
          <w:rFonts w:cs="Arial" w:hint="cs"/>
          <w:sz w:val="40"/>
          <w:szCs w:val="40"/>
          <w:rtl/>
        </w:rPr>
        <w:t>-</w:t>
      </w:r>
      <w:r w:rsidRPr="003F685F">
        <w:rPr>
          <w:rFonts w:cs="Arial"/>
          <w:sz w:val="40"/>
          <w:szCs w:val="40"/>
          <w:rtl/>
        </w:rPr>
        <w:t xml:space="preserve"> التعاون وتبادل المعلومات مع الجهات النظيرة المسؤولة عن الرقابة على أعمال مزودي خدمات الأصول الافتراضية.</w:t>
      </w:r>
    </w:p>
    <w:p w14:paraId="5CBFF7EC" w14:textId="7968877E" w:rsidR="003F685F" w:rsidRPr="003F685F" w:rsidRDefault="003F685F" w:rsidP="003F685F">
      <w:pPr>
        <w:rPr>
          <w:sz w:val="40"/>
          <w:szCs w:val="40"/>
          <w:rtl/>
        </w:rPr>
      </w:pPr>
      <w:r w:rsidRPr="000C01E3">
        <w:rPr>
          <w:rFonts w:cs="Arial"/>
          <w:b/>
          <w:bCs/>
          <w:sz w:val="40"/>
          <w:szCs w:val="40"/>
          <w:rtl/>
        </w:rPr>
        <w:t>المادة ٧-</w:t>
      </w:r>
      <w:r w:rsidRPr="003F685F">
        <w:rPr>
          <w:rFonts w:cs="Arial"/>
          <w:sz w:val="40"/>
          <w:szCs w:val="40"/>
          <w:rtl/>
        </w:rPr>
        <w:t xml:space="preserve"> تحدد شروط منح الترخيص لمزودي خدمات الأصول</w:t>
      </w:r>
      <w:r w:rsidR="000C01E3">
        <w:rPr>
          <w:rFonts w:cs="Arial" w:hint="cs"/>
          <w:sz w:val="40"/>
          <w:szCs w:val="40"/>
          <w:rtl/>
        </w:rPr>
        <w:t xml:space="preserve"> </w:t>
      </w:r>
      <w:r w:rsidRPr="003F685F">
        <w:rPr>
          <w:rFonts w:cs="Arial"/>
          <w:sz w:val="40"/>
          <w:szCs w:val="40"/>
          <w:rtl/>
        </w:rPr>
        <w:t>الافتراضية ومتطلباته وحالات إلغائه والرسوم الواجب استيفاؤها والحد الأدنى لرأس المال والضمانات اللازمة لذلك وغيرها من الأمور بمقتضى نظام يصدر لهذه الغاية.</w:t>
      </w:r>
    </w:p>
    <w:p w14:paraId="66B69DEA" w14:textId="77777777" w:rsidR="000C01E3" w:rsidRDefault="003F685F" w:rsidP="003F685F">
      <w:pPr>
        <w:rPr>
          <w:rFonts w:cs="Arial"/>
          <w:sz w:val="40"/>
          <w:szCs w:val="40"/>
          <w:rtl/>
        </w:rPr>
      </w:pPr>
      <w:r w:rsidRPr="000C01E3">
        <w:rPr>
          <w:rFonts w:cs="Arial"/>
          <w:b/>
          <w:bCs/>
          <w:sz w:val="40"/>
          <w:szCs w:val="40"/>
          <w:rtl/>
        </w:rPr>
        <w:t xml:space="preserve">المادة </w:t>
      </w:r>
      <w:r w:rsidR="00970A5B" w:rsidRPr="000C01E3">
        <w:rPr>
          <w:rFonts w:cs="Arial" w:hint="cs"/>
          <w:b/>
          <w:bCs/>
          <w:sz w:val="40"/>
          <w:szCs w:val="40"/>
          <w:rtl/>
        </w:rPr>
        <w:t>8</w:t>
      </w:r>
      <w:r w:rsidRPr="000C01E3">
        <w:rPr>
          <w:rFonts w:cs="Arial"/>
          <w:b/>
          <w:bCs/>
          <w:sz w:val="40"/>
          <w:szCs w:val="40"/>
          <w:rtl/>
        </w:rPr>
        <w:t>-</w:t>
      </w:r>
      <w:r w:rsidRPr="003F685F">
        <w:rPr>
          <w:rFonts w:cs="Arial"/>
          <w:sz w:val="40"/>
          <w:szCs w:val="40"/>
          <w:rtl/>
        </w:rPr>
        <w:t xml:space="preserve"> يلتزم مزود و خدمات الأصول الافتراضية بما يلي: -</w:t>
      </w:r>
    </w:p>
    <w:p w14:paraId="7ABC2DDD" w14:textId="33E62EA2" w:rsidR="003F685F" w:rsidRPr="003F685F" w:rsidRDefault="003F685F" w:rsidP="000C01E3">
      <w:pPr>
        <w:rPr>
          <w:sz w:val="40"/>
          <w:szCs w:val="40"/>
          <w:rtl/>
        </w:rPr>
      </w:pPr>
      <w:r w:rsidRPr="000C01E3">
        <w:rPr>
          <w:rFonts w:cs="Arial"/>
          <w:b/>
          <w:bCs/>
          <w:sz w:val="40"/>
          <w:szCs w:val="40"/>
          <w:rtl/>
        </w:rPr>
        <w:t xml:space="preserve"> أ-</w:t>
      </w:r>
      <w:r w:rsidRPr="003F685F">
        <w:rPr>
          <w:rFonts w:cs="Arial"/>
          <w:sz w:val="40"/>
          <w:szCs w:val="40"/>
          <w:rtl/>
        </w:rPr>
        <w:t xml:space="preserve"> متطلبات مكافحة غسل الأموال وتمويل الإرهاب وانتشار أسلحة الدمار الشامل وفق أحكام قانون مكافحة غسل الأموال وتمويل الإرهاب والأنظمة </w:t>
      </w:r>
      <w:r w:rsidRPr="003F685F">
        <w:rPr>
          <w:rFonts w:cs="Arial"/>
          <w:sz w:val="40"/>
          <w:szCs w:val="40"/>
          <w:rtl/>
        </w:rPr>
        <w:lastRenderedPageBreak/>
        <w:t>والتعليمات الصادرة بموجبه ، ولهذه الغاية يعتبر مزودو</w:t>
      </w:r>
      <w:r w:rsidR="000C01E3">
        <w:rPr>
          <w:rFonts w:hint="cs"/>
          <w:sz w:val="40"/>
          <w:szCs w:val="40"/>
          <w:rtl/>
        </w:rPr>
        <w:t xml:space="preserve"> </w:t>
      </w:r>
      <w:r w:rsidRPr="003F685F">
        <w:rPr>
          <w:rFonts w:cs="Arial"/>
          <w:sz w:val="40"/>
          <w:szCs w:val="40"/>
          <w:rtl/>
        </w:rPr>
        <w:t>خدمات الأصول الافتراضية من الجهات المبلغة.</w:t>
      </w:r>
    </w:p>
    <w:p w14:paraId="20385F5D" w14:textId="2097C8AE" w:rsidR="003F685F" w:rsidRPr="003F685F" w:rsidRDefault="003F685F" w:rsidP="003F685F">
      <w:pPr>
        <w:rPr>
          <w:sz w:val="40"/>
          <w:szCs w:val="40"/>
          <w:rtl/>
        </w:rPr>
      </w:pPr>
      <w:r w:rsidRPr="000C01E3">
        <w:rPr>
          <w:rFonts w:cs="Arial"/>
          <w:b/>
          <w:bCs/>
          <w:sz w:val="40"/>
          <w:szCs w:val="40"/>
          <w:rtl/>
        </w:rPr>
        <w:t>ب</w:t>
      </w:r>
      <w:r w:rsidR="000C01E3" w:rsidRPr="000C01E3">
        <w:rPr>
          <w:rFonts w:cs="Arial" w:hint="cs"/>
          <w:b/>
          <w:bCs/>
          <w:sz w:val="40"/>
          <w:szCs w:val="40"/>
          <w:rtl/>
        </w:rPr>
        <w:t>-</w:t>
      </w:r>
      <w:r w:rsidRPr="003F685F">
        <w:rPr>
          <w:rFonts w:cs="Arial"/>
          <w:sz w:val="40"/>
          <w:szCs w:val="40"/>
          <w:rtl/>
        </w:rPr>
        <w:t>الحصول على كافة البيانات المتعلقة بأطراف التحويل والوسطاء وفق أحكام القوانين والأنظمة والتعليمات ذوات العلاقة، ولهذه الغاية تعتبر عمليات تحويل الأصول الافتراضية عمليات عابرة للحدود ويلتزم بالحصول على البيانات المتعلقة بها.</w:t>
      </w:r>
    </w:p>
    <w:p w14:paraId="2DAF31CD" w14:textId="77777777" w:rsidR="003F685F" w:rsidRPr="003F685F" w:rsidRDefault="003F685F" w:rsidP="003F685F">
      <w:pPr>
        <w:rPr>
          <w:sz w:val="40"/>
          <w:szCs w:val="40"/>
          <w:rtl/>
        </w:rPr>
      </w:pPr>
      <w:r w:rsidRPr="000C01E3">
        <w:rPr>
          <w:rFonts w:cs="Arial"/>
          <w:b/>
          <w:bCs/>
          <w:sz w:val="40"/>
          <w:szCs w:val="40"/>
          <w:rtl/>
        </w:rPr>
        <w:t>المادة 9 - أ-</w:t>
      </w:r>
      <w:r w:rsidRPr="003F685F">
        <w:rPr>
          <w:rFonts w:cs="Arial"/>
          <w:sz w:val="40"/>
          <w:szCs w:val="40"/>
          <w:rtl/>
        </w:rPr>
        <w:t xml:space="preserve"> تلتزم الهيئة والجهات المختصة بوضع الآليات المناسبة لاتخاذ الإجراءات اللازمة بخصوص الأشخاص الذين يمارسون أنشطة خدمات الأصول الافتراضية دون الحصول على الترخيص.</w:t>
      </w:r>
    </w:p>
    <w:p w14:paraId="70031F49" w14:textId="77777777" w:rsidR="000C01E3" w:rsidRDefault="003F685F" w:rsidP="003F685F">
      <w:pPr>
        <w:rPr>
          <w:rFonts w:cs="Arial"/>
          <w:sz w:val="40"/>
          <w:szCs w:val="40"/>
          <w:rtl/>
        </w:rPr>
      </w:pPr>
      <w:r w:rsidRPr="000C01E3">
        <w:rPr>
          <w:rFonts w:cs="Arial"/>
          <w:b/>
          <w:bCs/>
          <w:sz w:val="40"/>
          <w:szCs w:val="40"/>
          <w:rtl/>
        </w:rPr>
        <w:t>ب</w:t>
      </w:r>
      <w:r w:rsidR="000C01E3" w:rsidRPr="000C01E3">
        <w:rPr>
          <w:rFonts w:cs="Arial" w:hint="cs"/>
          <w:b/>
          <w:bCs/>
          <w:sz w:val="40"/>
          <w:szCs w:val="40"/>
          <w:rtl/>
        </w:rPr>
        <w:t>-</w:t>
      </w:r>
      <w:r w:rsidRPr="003F685F">
        <w:rPr>
          <w:rFonts w:cs="Arial"/>
          <w:sz w:val="40"/>
          <w:szCs w:val="40"/>
          <w:rtl/>
        </w:rPr>
        <w:t xml:space="preserve"> على الوزارات والدوائر الحكومية والمؤسسات الرسمية العامة والمؤسسات العامة والجهات المختصة تزويد الهيئة بناء على طلبها بأي وثائق أو بيانات أو معلومات تراها لازمة لتمكينها من القيام بمهامها المنصوص عليها في هذا القانون.</w:t>
      </w:r>
    </w:p>
    <w:p w14:paraId="35165619" w14:textId="42D439F1" w:rsidR="003F685F" w:rsidRPr="003F685F" w:rsidRDefault="003F685F" w:rsidP="003F685F">
      <w:pPr>
        <w:rPr>
          <w:sz w:val="40"/>
          <w:szCs w:val="40"/>
          <w:rtl/>
        </w:rPr>
      </w:pPr>
      <w:r w:rsidRPr="000C01E3">
        <w:rPr>
          <w:rFonts w:cs="Arial"/>
          <w:b/>
          <w:bCs/>
          <w:sz w:val="40"/>
          <w:szCs w:val="40"/>
          <w:rtl/>
        </w:rPr>
        <w:t xml:space="preserve"> ج </w:t>
      </w:r>
      <w:r w:rsidR="000C01E3" w:rsidRPr="000C01E3">
        <w:rPr>
          <w:rFonts w:cs="Arial" w:hint="cs"/>
          <w:b/>
          <w:bCs/>
          <w:sz w:val="40"/>
          <w:szCs w:val="40"/>
          <w:rtl/>
        </w:rPr>
        <w:t>-</w:t>
      </w:r>
      <w:r w:rsidRPr="003F685F">
        <w:rPr>
          <w:rFonts w:cs="Arial"/>
          <w:sz w:val="40"/>
          <w:szCs w:val="40"/>
          <w:rtl/>
        </w:rPr>
        <w:t>على الرغم مما ورد في أي تشريع آخر، لا تتمتع حسابات مزودي خدمات الأصول الافتراضية البنكية بالسرية المصرفية في مواجهة</w:t>
      </w:r>
    </w:p>
    <w:p w14:paraId="04F13A05" w14:textId="62BFA74B" w:rsidR="003F685F" w:rsidRPr="003F685F" w:rsidRDefault="003F685F" w:rsidP="000C01E3">
      <w:pPr>
        <w:rPr>
          <w:sz w:val="40"/>
          <w:szCs w:val="40"/>
          <w:rtl/>
        </w:rPr>
      </w:pPr>
      <w:r w:rsidRPr="003F685F">
        <w:rPr>
          <w:rFonts w:cs="Arial"/>
          <w:sz w:val="40"/>
          <w:szCs w:val="40"/>
          <w:rtl/>
        </w:rPr>
        <w:t>أي استفسار مقدم بشأنها من رئيس الهيئة.</w:t>
      </w:r>
    </w:p>
    <w:p w14:paraId="2CAFE6A5" w14:textId="28809AD3" w:rsidR="003F685F" w:rsidRPr="003F685F" w:rsidRDefault="003F685F" w:rsidP="000C01E3">
      <w:pPr>
        <w:rPr>
          <w:sz w:val="40"/>
          <w:szCs w:val="40"/>
          <w:rtl/>
        </w:rPr>
      </w:pPr>
      <w:r w:rsidRPr="000C01E3">
        <w:rPr>
          <w:rFonts w:cs="Arial"/>
          <w:b/>
          <w:bCs/>
          <w:sz w:val="40"/>
          <w:szCs w:val="40"/>
          <w:rtl/>
        </w:rPr>
        <w:t>المادة ١٠ - أ</w:t>
      </w:r>
      <w:r w:rsidRPr="003F685F">
        <w:rPr>
          <w:rFonts w:cs="Arial"/>
          <w:sz w:val="40"/>
          <w:szCs w:val="40"/>
          <w:rtl/>
        </w:rPr>
        <w:t>- للبنك المركزي قبول إصدار أو استخدام أي من الأصول الافتراضية لأغراض الدفع في المملكة وفقا للضوابط والمتطلبات التي يحددها</w:t>
      </w:r>
      <w:r w:rsidR="000C01E3">
        <w:rPr>
          <w:rFonts w:hint="cs"/>
          <w:sz w:val="40"/>
          <w:szCs w:val="40"/>
          <w:rtl/>
        </w:rPr>
        <w:t xml:space="preserve"> </w:t>
      </w:r>
      <w:r w:rsidRPr="003F685F">
        <w:rPr>
          <w:rFonts w:cs="Arial"/>
          <w:sz w:val="40"/>
          <w:szCs w:val="40"/>
          <w:rtl/>
        </w:rPr>
        <w:t>بمقتضى تعليمات يصدرها لهذه الغاية.</w:t>
      </w:r>
    </w:p>
    <w:p w14:paraId="73301171" w14:textId="68C06BD7" w:rsidR="003F685F" w:rsidRPr="003F685F" w:rsidRDefault="003F685F" w:rsidP="003F685F">
      <w:pPr>
        <w:rPr>
          <w:sz w:val="40"/>
          <w:szCs w:val="40"/>
          <w:rtl/>
        </w:rPr>
      </w:pPr>
      <w:r w:rsidRPr="000C01E3">
        <w:rPr>
          <w:rFonts w:cs="Arial"/>
          <w:b/>
          <w:bCs/>
          <w:sz w:val="40"/>
          <w:szCs w:val="40"/>
          <w:rtl/>
        </w:rPr>
        <w:t>ب</w:t>
      </w:r>
      <w:r w:rsidR="000C01E3" w:rsidRPr="000C01E3">
        <w:rPr>
          <w:rFonts w:cs="Arial" w:hint="cs"/>
          <w:b/>
          <w:bCs/>
          <w:sz w:val="40"/>
          <w:szCs w:val="40"/>
          <w:rtl/>
        </w:rPr>
        <w:t>-</w:t>
      </w:r>
      <w:r w:rsidRPr="003F685F">
        <w:rPr>
          <w:rFonts w:cs="Arial"/>
          <w:sz w:val="40"/>
          <w:szCs w:val="40"/>
          <w:rtl/>
        </w:rPr>
        <w:t xml:space="preserve"> يحظر على مزودي خدمات الأصول الافتراضية استخدامها أو تسهيل استخدامها لأغراض الدفع في المملكة ما لم يقرر البنك المركزي خلاف ذلك وفقا لأحكام الفقرة (أ) من هذه المادة.</w:t>
      </w:r>
    </w:p>
    <w:p w14:paraId="161A2386" w14:textId="38F5F31E" w:rsidR="003F685F" w:rsidRPr="003F685F" w:rsidRDefault="003F685F" w:rsidP="003F685F">
      <w:pPr>
        <w:rPr>
          <w:sz w:val="40"/>
          <w:szCs w:val="40"/>
          <w:rtl/>
        </w:rPr>
      </w:pPr>
      <w:r w:rsidRPr="000C01E3">
        <w:rPr>
          <w:rFonts w:cs="Arial"/>
          <w:b/>
          <w:bCs/>
          <w:sz w:val="40"/>
          <w:szCs w:val="40"/>
          <w:rtl/>
        </w:rPr>
        <w:lastRenderedPageBreak/>
        <w:t>ج</w:t>
      </w:r>
      <w:r w:rsidR="000C01E3" w:rsidRPr="000C01E3">
        <w:rPr>
          <w:rFonts w:cs="Arial" w:hint="cs"/>
          <w:b/>
          <w:bCs/>
          <w:sz w:val="40"/>
          <w:szCs w:val="40"/>
          <w:rtl/>
        </w:rPr>
        <w:t>-</w:t>
      </w:r>
      <w:r w:rsidRPr="003F685F">
        <w:rPr>
          <w:rFonts w:cs="Arial"/>
          <w:sz w:val="40"/>
          <w:szCs w:val="40"/>
          <w:rtl/>
        </w:rPr>
        <w:t xml:space="preserve"> لغايات هذه المادة، تعني عبارة (أغراض الدفع أي عملية تتم على الأصول الافتراضية بقصد الوفاء ببدل الخدمات أو السلع أو أي التزامات مالية مترتبة في الذمة.</w:t>
      </w:r>
    </w:p>
    <w:p w14:paraId="195DD84E" w14:textId="1C87C7F9" w:rsidR="003F685F" w:rsidRPr="003F685F" w:rsidRDefault="003F685F" w:rsidP="000C01E3">
      <w:pPr>
        <w:rPr>
          <w:sz w:val="40"/>
          <w:szCs w:val="40"/>
          <w:rtl/>
        </w:rPr>
      </w:pPr>
      <w:r w:rsidRPr="000C01E3">
        <w:rPr>
          <w:rFonts w:cs="Arial"/>
          <w:b/>
          <w:bCs/>
          <w:sz w:val="40"/>
          <w:szCs w:val="40"/>
          <w:rtl/>
        </w:rPr>
        <w:t>المادة -١١ - أ</w:t>
      </w:r>
      <w:r w:rsidRPr="003F685F">
        <w:rPr>
          <w:rFonts w:cs="Arial"/>
          <w:sz w:val="40"/>
          <w:szCs w:val="40"/>
          <w:rtl/>
        </w:rPr>
        <w:t xml:space="preserve"> - تعتبر أي من الشركات الخاضعة لرقابة وإشراف البنك المركزي مرخصة لممارسة أي من أنشطة الأصول الافتراضية المنصوص عليها في البندين (</w:t>
      </w:r>
      <w:r w:rsidRPr="003F685F">
        <w:rPr>
          <w:rFonts w:cs="Arial"/>
          <w:sz w:val="40"/>
          <w:szCs w:val="40"/>
          <w:rtl/>
          <w:lang w:bidi="fa-IR"/>
        </w:rPr>
        <w:t xml:space="preserve">۲) </w:t>
      </w:r>
      <w:r w:rsidRPr="003F685F">
        <w:rPr>
          <w:rFonts w:cs="Arial"/>
          <w:sz w:val="40"/>
          <w:szCs w:val="40"/>
          <w:rtl/>
        </w:rPr>
        <w:t xml:space="preserve">و (٥) من الفقرة (أ) من المادة (٤) من هذا القانون، وذلك بعد الحصول على الموافقة المسبقة من البنك المركزي على ممارستها واستيفاء أي شروط أو متطلبات أو ضمانات يحددها لهذه الغاية. </w:t>
      </w:r>
      <w:r w:rsidRPr="000C01E3">
        <w:rPr>
          <w:rFonts w:cs="Arial"/>
          <w:b/>
          <w:bCs/>
          <w:sz w:val="40"/>
          <w:szCs w:val="40"/>
          <w:rtl/>
        </w:rPr>
        <w:t>ب</w:t>
      </w:r>
      <w:r w:rsidR="000C01E3" w:rsidRPr="000C01E3">
        <w:rPr>
          <w:rFonts w:cs="Arial" w:hint="cs"/>
          <w:b/>
          <w:bCs/>
          <w:sz w:val="40"/>
          <w:szCs w:val="40"/>
          <w:rtl/>
        </w:rPr>
        <w:t>-</w:t>
      </w:r>
      <w:r w:rsidRPr="003F685F">
        <w:rPr>
          <w:rFonts w:cs="Arial"/>
          <w:sz w:val="40"/>
          <w:szCs w:val="40"/>
          <w:rtl/>
        </w:rPr>
        <w:t xml:space="preserve"> تخضع الشركات المشار إليها في الفقرة (أ) من هذه المادة عند ممارستها لأنشطة الأصول الافتراضية لرقابة البنك المركزي وإشرافه، وتطبق عليها عند مخالفتها أحكام هذا القانون والأنظمة والتعليمات الصادرة بمقتضاه العقوبات والإجراءات الإدارية</w:t>
      </w:r>
      <w:r w:rsidR="000C01E3">
        <w:rPr>
          <w:rFonts w:hint="cs"/>
          <w:sz w:val="40"/>
          <w:szCs w:val="40"/>
          <w:rtl/>
        </w:rPr>
        <w:t xml:space="preserve">  </w:t>
      </w:r>
      <w:r w:rsidRPr="003F685F">
        <w:rPr>
          <w:rFonts w:cs="Arial"/>
          <w:sz w:val="40"/>
          <w:szCs w:val="40"/>
          <w:rtl/>
        </w:rPr>
        <w:t>المنصوص عليها في قانون البنوك.</w:t>
      </w:r>
    </w:p>
    <w:p w14:paraId="5503058D" w14:textId="77777777" w:rsidR="000C01E3" w:rsidRDefault="003F685F" w:rsidP="000C01E3">
      <w:pPr>
        <w:rPr>
          <w:rFonts w:cs="Arial"/>
          <w:sz w:val="40"/>
          <w:szCs w:val="40"/>
          <w:rtl/>
        </w:rPr>
      </w:pPr>
      <w:r w:rsidRPr="000C01E3">
        <w:rPr>
          <w:rFonts w:cs="Arial"/>
          <w:b/>
          <w:bCs/>
          <w:sz w:val="40"/>
          <w:szCs w:val="40"/>
          <w:rtl/>
        </w:rPr>
        <w:t xml:space="preserve">المادة ١٢ - </w:t>
      </w:r>
      <w:r w:rsidRPr="003F685F">
        <w:rPr>
          <w:rFonts w:cs="Arial"/>
          <w:sz w:val="40"/>
          <w:szCs w:val="40"/>
          <w:rtl/>
        </w:rPr>
        <w:t>على الرغم مما ورد في أي تشريع آخر</w:t>
      </w:r>
      <w:r w:rsidR="000C01E3">
        <w:rPr>
          <w:rFonts w:cs="Arial" w:hint="cs"/>
          <w:sz w:val="40"/>
          <w:szCs w:val="40"/>
          <w:rtl/>
        </w:rPr>
        <w:t>:</w:t>
      </w:r>
    </w:p>
    <w:p w14:paraId="0783F2CB" w14:textId="6C05FAAF" w:rsidR="000C01E3" w:rsidRPr="000C01E3" w:rsidRDefault="003F685F" w:rsidP="000C01E3">
      <w:pPr>
        <w:pStyle w:val="ListParagraph"/>
        <w:numPr>
          <w:ilvl w:val="0"/>
          <w:numId w:val="1"/>
        </w:numPr>
        <w:rPr>
          <w:rFonts w:cs="Arial"/>
          <w:sz w:val="40"/>
          <w:szCs w:val="40"/>
          <w:rtl/>
        </w:rPr>
      </w:pPr>
      <w:r w:rsidRPr="000C01E3">
        <w:rPr>
          <w:rFonts w:cs="Arial"/>
          <w:sz w:val="40"/>
          <w:szCs w:val="40"/>
          <w:rtl/>
        </w:rPr>
        <w:t>على مزود خدمات الأصول الافتراضية الفصل بين أمواله وأصوله الافتراضية وأموال عملائه والأصول الافتراضية العائدة</w:t>
      </w:r>
      <w:r w:rsidR="000C01E3" w:rsidRPr="000C01E3">
        <w:rPr>
          <w:rFonts w:cs="Arial" w:hint="cs"/>
          <w:sz w:val="40"/>
          <w:szCs w:val="40"/>
          <w:rtl/>
        </w:rPr>
        <w:t xml:space="preserve"> </w:t>
      </w:r>
      <w:r w:rsidRPr="000C01E3">
        <w:rPr>
          <w:rFonts w:cs="Arial"/>
          <w:sz w:val="40"/>
          <w:szCs w:val="40"/>
          <w:rtl/>
        </w:rPr>
        <w:t xml:space="preserve">لهم، وذلك وفق الشروط التي يحددها المجلس لهذه الغاية. </w:t>
      </w:r>
    </w:p>
    <w:p w14:paraId="6EDBBD46" w14:textId="7EF923A2" w:rsidR="000C01E3" w:rsidRPr="000C01E3" w:rsidRDefault="003F685F" w:rsidP="000C01E3">
      <w:pPr>
        <w:pStyle w:val="ListParagraph"/>
        <w:numPr>
          <w:ilvl w:val="0"/>
          <w:numId w:val="1"/>
        </w:numPr>
        <w:rPr>
          <w:rFonts w:cs="Arial"/>
          <w:sz w:val="40"/>
          <w:szCs w:val="40"/>
          <w:rtl/>
        </w:rPr>
      </w:pPr>
      <w:r w:rsidRPr="000C01E3">
        <w:rPr>
          <w:rFonts w:cs="Arial"/>
          <w:sz w:val="40"/>
          <w:szCs w:val="40"/>
          <w:rtl/>
        </w:rPr>
        <w:t>لا يجوز بأي حال أن يتم توزيع الأموال والموجودات التي بحوزة مزود خدمات الأصول الافتراضية العائدة لعملائه على دائنيه</w:t>
      </w:r>
      <w:r w:rsidR="000C01E3" w:rsidRPr="000C01E3">
        <w:rPr>
          <w:rFonts w:cs="Arial" w:hint="cs"/>
          <w:sz w:val="40"/>
          <w:szCs w:val="40"/>
          <w:rtl/>
        </w:rPr>
        <w:t xml:space="preserve"> </w:t>
      </w:r>
      <w:r w:rsidRPr="000C01E3">
        <w:rPr>
          <w:rFonts w:cs="Arial"/>
          <w:sz w:val="40"/>
          <w:szCs w:val="40"/>
          <w:rtl/>
        </w:rPr>
        <w:t>في حال تصفيته أو في حال عدم وفائه بالالتزامات المترتبة عليه.</w:t>
      </w:r>
    </w:p>
    <w:p w14:paraId="2435331B" w14:textId="7F154A99" w:rsidR="003F685F" w:rsidRPr="000C01E3" w:rsidRDefault="003F685F" w:rsidP="000C01E3">
      <w:pPr>
        <w:ind w:left="105"/>
        <w:rPr>
          <w:rFonts w:cs="Arial"/>
          <w:sz w:val="40"/>
          <w:szCs w:val="40"/>
          <w:rtl/>
        </w:rPr>
      </w:pPr>
      <w:r w:rsidRPr="000C01E3">
        <w:rPr>
          <w:rFonts w:cs="Arial"/>
          <w:sz w:val="40"/>
          <w:szCs w:val="40"/>
          <w:rtl/>
        </w:rPr>
        <w:t xml:space="preserve"> </w:t>
      </w:r>
      <w:r w:rsidRPr="000C01E3">
        <w:rPr>
          <w:rFonts w:cs="Arial"/>
          <w:b/>
          <w:bCs/>
          <w:sz w:val="40"/>
          <w:szCs w:val="40"/>
          <w:rtl/>
        </w:rPr>
        <w:t>ج-</w:t>
      </w:r>
      <w:r w:rsidRPr="000C01E3">
        <w:rPr>
          <w:rFonts w:cs="Arial"/>
          <w:sz w:val="40"/>
          <w:szCs w:val="40"/>
          <w:rtl/>
        </w:rPr>
        <w:t xml:space="preserve"> لا تخضع الأموال والأصول الافتراضية العائدة لعملاء مزودي خدمات الأصول الافتراضية لإجراءات الحجز أو الرهن أو التصفية</w:t>
      </w:r>
    </w:p>
    <w:p w14:paraId="13590F3A" w14:textId="333FF327" w:rsidR="003F685F" w:rsidRPr="003F685F" w:rsidRDefault="003F685F" w:rsidP="003F685F">
      <w:pPr>
        <w:rPr>
          <w:sz w:val="40"/>
          <w:szCs w:val="40"/>
        </w:rPr>
      </w:pPr>
      <w:r w:rsidRPr="003F685F">
        <w:rPr>
          <w:rFonts w:cs="Arial"/>
          <w:sz w:val="40"/>
          <w:szCs w:val="40"/>
          <w:rtl/>
        </w:rPr>
        <w:t>أو الإعسار التي يخضع لها مزود و خدمات الأصول الافتراضية.</w:t>
      </w:r>
    </w:p>
    <w:p w14:paraId="73CF187C" w14:textId="3AF76595" w:rsidR="003F685F" w:rsidRDefault="003F685F" w:rsidP="003F685F">
      <w:pPr>
        <w:rPr>
          <w:rFonts w:ascii="Nunito" w:hAnsi="Nunito"/>
          <w:color w:val="2F333F"/>
          <w:spacing w:val="2"/>
          <w:sz w:val="40"/>
          <w:szCs w:val="40"/>
          <w:rtl/>
        </w:rPr>
      </w:pPr>
      <w:r w:rsidRPr="003F685F">
        <w:rPr>
          <w:rFonts w:ascii="Nunito" w:hAnsi="Nunito"/>
          <w:color w:val="2F333F"/>
          <w:spacing w:val="2"/>
          <w:sz w:val="40"/>
          <w:szCs w:val="40"/>
        </w:rPr>
        <w:lastRenderedPageBreak/>
        <w:br/>
      </w:r>
      <w:r w:rsidRPr="000C01E3">
        <w:rPr>
          <w:rFonts w:ascii="Nunito" w:hAnsi="Nunito"/>
          <w:b/>
          <w:bCs/>
          <w:color w:val="2F333F"/>
          <w:spacing w:val="2"/>
          <w:sz w:val="40"/>
          <w:szCs w:val="40"/>
          <w:rtl/>
        </w:rPr>
        <w:t xml:space="preserve">د </w:t>
      </w:r>
      <w:r w:rsidR="000C01E3" w:rsidRPr="000C01E3">
        <w:rPr>
          <w:rFonts w:ascii="Nunito" w:hAnsi="Nunito" w:hint="cs"/>
          <w:b/>
          <w:bCs/>
          <w:color w:val="2F333F"/>
          <w:spacing w:val="2"/>
          <w:sz w:val="40"/>
          <w:szCs w:val="40"/>
          <w:rtl/>
        </w:rPr>
        <w:t>-</w:t>
      </w:r>
      <w:r w:rsidR="000C01E3">
        <w:rPr>
          <w:rFonts w:ascii="Nunito" w:hAnsi="Nunito" w:hint="cs"/>
          <w:color w:val="2F333F"/>
          <w:spacing w:val="2"/>
          <w:sz w:val="40"/>
          <w:szCs w:val="40"/>
          <w:rtl/>
        </w:rPr>
        <w:t xml:space="preserve"> </w:t>
      </w:r>
      <w:r w:rsidRPr="003F685F">
        <w:rPr>
          <w:rFonts w:ascii="Nunito" w:hAnsi="Nunito"/>
          <w:color w:val="2F333F"/>
          <w:spacing w:val="2"/>
          <w:sz w:val="40"/>
          <w:szCs w:val="40"/>
          <w:rtl/>
        </w:rPr>
        <w:t>يحدد البنك المركزي الشروط والمتطلبات المنصوص عليها في هذه المادة المتعلقة بالشركات الخاضعة لرقابته وإشرافه بمقتضى تعليمات يصدرها لهذه الغاية.</w:t>
      </w:r>
    </w:p>
    <w:p w14:paraId="5BC0D2E1" w14:textId="77777777" w:rsidR="003F685F"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t xml:space="preserve"> المادة ١٣</w:t>
      </w:r>
      <w:r w:rsidRPr="003F685F">
        <w:rPr>
          <w:rFonts w:ascii="Nunito" w:hAnsi="Nunito"/>
          <w:color w:val="2F333F"/>
          <w:spacing w:val="2"/>
          <w:sz w:val="40"/>
          <w:szCs w:val="40"/>
          <w:rtl/>
        </w:rPr>
        <w:t xml:space="preserve"> - مع مراعاة أحكام الفقرة (ج) من المادة (</w:t>
      </w:r>
      <w:r w:rsidRPr="003F685F">
        <w:rPr>
          <w:rFonts w:ascii="Nunito" w:hAnsi="Nunito"/>
          <w:color w:val="2F333F"/>
          <w:spacing w:val="2"/>
          <w:sz w:val="40"/>
          <w:szCs w:val="40"/>
          <w:rtl/>
          <w:lang w:bidi="fa-IR"/>
        </w:rPr>
        <w:t xml:space="preserve">۱۲) </w:t>
      </w:r>
      <w:r w:rsidRPr="003F685F">
        <w:rPr>
          <w:rFonts w:ascii="Nunito" w:hAnsi="Nunito"/>
          <w:color w:val="2F333F"/>
          <w:spacing w:val="2"/>
          <w:sz w:val="40"/>
          <w:szCs w:val="40"/>
          <w:rtl/>
        </w:rPr>
        <w:t>من هذا القانون، تخضع الأصول الافتراضية لإجراءات حجز الأموال ومصادرتها وتجميدها وإدارتها والإجراءات التعاون الدولي والمساعدات القانونية المتبادلة وفقا لأحكام التشريعات ذوات العلاقة.</w:t>
      </w:r>
    </w:p>
    <w:p w14:paraId="78B05BAC" w14:textId="77777777" w:rsidR="00970A5B"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t xml:space="preserve"> المادة ١٤</w:t>
      </w:r>
      <w:r w:rsidRPr="003F685F">
        <w:rPr>
          <w:rFonts w:ascii="Nunito" w:hAnsi="Nunito"/>
          <w:color w:val="2F333F"/>
          <w:spacing w:val="2"/>
          <w:sz w:val="40"/>
          <w:szCs w:val="40"/>
          <w:rtl/>
        </w:rPr>
        <w:t xml:space="preserve"> - تطبق على مزودي خدمات الأصول الافتراضية المخالفين لأحكام هذا القانون والأنظمة والتعليمات الصادرة بمقتضاه التدابير المنصوص عليها في قانون الأوراق المالية وأحكام العقوبات المنصوص عليها في قانون مكافحة غسل الأموال وتمويل الإرهاب المعمول به فيما يتعلق بمتطلبات مكافحة غسل الأموال وتمويل الإرهاب وانتشار أسلحة الدمار الشامل. </w:t>
      </w:r>
    </w:p>
    <w:p w14:paraId="58631D24" w14:textId="77777777" w:rsidR="000C01E3"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t xml:space="preserve">المادة ١٥ - أ- </w:t>
      </w:r>
      <w:r w:rsidRPr="003F685F">
        <w:rPr>
          <w:rFonts w:ascii="Nunito" w:hAnsi="Nunito"/>
          <w:color w:val="2F333F"/>
          <w:spacing w:val="2"/>
          <w:sz w:val="40"/>
          <w:szCs w:val="40"/>
          <w:rtl/>
        </w:rPr>
        <w:t xml:space="preserve">يعاقب كل من يخالف أحكام المادة (٥) من هذا القانون بالحبس مدة لا تقل عن سنة وبغرامة لا تقل عن خمسين ألف دينار ولا تزيد على مائة ألف دينار. </w:t>
      </w:r>
    </w:p>
    <w:p w14:paraId="122299B3" w14:textId="7D203A22" w:rsidR="00970A5B"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t>ب</w:t>
      </w:r>
      <w:r w:rsidR="000C01E3">
        <w:rPr>
          <w:rFonts w:ascii="Nunito" w:hAnsi="Nunito" w:hint="cs"/>
          <w:color w:val="2F333F"/>
          <w:spacing w:val="2"/>
          <w:sz w:val="40"/>
          <w:szCs w:val="40"/>
          <w:rtl/>
        </w:rPr>
        <w:t>-</w:t>
      </w:r>
      <w:r w:rsidRPr="003F685F">
        <w:rPr>
          <w:rFonts w:ascii="Nunito" w:hAnsi="Nunito"/>
          <w:color w:val="2F333F"/>
          <w:spacing w:val="2"/>
          <w:sz w:val="40"/>
          <w:szCs w:val="40"/>
          <w:rtl/>
        </w:rPr>
        <w:t xml:space="preserve"> على الجهات المختصة اتخاذ الإجراءات اللازمة لإغلاق مكان مزاولة أنشطة الأصول الافتراضية لصالح الغير أو الترويج لها دون ترخيص ومصادرة الأدوات المستخدمة لذلك. </w:t>
      </w:r>
    </w:p>
    <w:p w14:paraId="5CD1C1F0" w14:textId="77777777" w:rsidR="000C01E3"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t>المادة ١٦ - أ-</w:t>
      </w:r>
      <w:r w:rsidRPr="003F685F">
        <w:rPr>
          <w:rFonts w:ascii="Nunito" w:hAnsi="Nunito"/>
          <w:color w:val="2F333F"/>
          <w:spacing w:val="2"/>
          <w:sz w:val="40"/>
          <w:szCs w:val="40"/>
          <w:rtl/>
        </w:rPr>
        <w:t xml:space="preserve"> تطبق أحكام قانون الاوراق المالية فيما لم يرد عليه نص خاص في هذا القانون والأنظمة والتعليمات الصادرة بموجبه. </w:t>
      </w:r>
    </w:p>
    <w:p w14:paraId="47AF7C51" w14:textId="6D61D268" w:rsidR="00970A5B"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t>ب-</w:t>
      </w:r>
      <w:r w:rsidRPr="003F685F">
        <w:rPr>
          <w:rFonts w:ascii="Nunito" w:hAnsi="Nunito"/>
          <w:color w:val="2F333F"/>
          <w:spacing w:val="2"/>
          <w:sz w:val="40"/>
          <w:szCs w:val="40"/>
          <w:rtl/>
        </w:rPr>
        <w:t xml:space="preserve"> لا يعمل بأي نص ورد في أي تشريع آخر إلى المدى الذي يتعارض فيه مع أحكام هذا القانون.</w:t>
      </w:r>
    </w:p>
    <w:p w14:paraId="3BFAAE25" w14:textId="77777777" w:rsidR="000C01E3" w:rsidRDefault="003F685F" w:rsidP="003F685F">
      <w:pPr>
        <w:rPr>
          <w:rFonts w:ascii="Nunito" w:hAnsi="Nunito"/>
          <w:color w:val="2F333F"/>
          <w:spacing w:val="2"/>
          <w:sz w:val="40"/>
          <w:szCs w:val="40"/>
          <w:rtl/>
        </w:rPr>
      </w:pPr>
      <w:r w:rsidRPr="000C01E3">
        <w:rPr>
          <w:rFonts w:ascii="Nunito" w:hAnsi="Nunito"/>
          <w:b/>
          <w:bCs/>
          <w:color w:val="2F333F"/>
          <w:spacing w:val="2"/>
          <w:sz w:val="40"/>
          <w:szCs w:val="40"/>
          <w:rtl/>
        </w:rPr>
        <w:lastRenderedPageBreak/>
        <w:t xml:space="preserve"> المادة ١٧ - أ-</w:t>
      </w:r>
      <w:r w:rsidRPr="003F685F">
        <w:rPr>
          <w:rFonts w:ascii="Nunito" w:hAnsi="Nunito"/>
          <w:color w:val="2F333F"/>
          <w:spacing w:val="2"/>
          <w:sz w:val="40"/>
          <w:szCs w:val="40"/>
          <w:rtl/>
        </w:rPr>
        <w:t xml:space="preserve"> يصدر مجلس الوزراء الأنظمة اللازمة لتنفيذ أحكام هذا القانون.</w:t>
      </w:r>
    </w:p>
    <w:p w14:paraId="435400DD" w14:textId="270FF636" w:rsidR="00970A5B" w:rsidRPr="000C01E3" w:rsidRDefault="003F685F" w:rsidP="000C01E3">
      <w:pPr>
        <w:rPr>
          <w:sz w:val="40"/>
          <w:szCs w:val="40"/>
          <w:rtl/>
        </w:rPr>
      </w:pPr>
      <w:r w:rsidRPr="003F685F">
        <w:rPr>
          <w:rFonts w:ascii="Nunito" w:hAnsi="Nunito"/>
          <w:color w:val="2F333F"/>
          <w:spacing w:val="2"/>
          <w:sz w:val="40"/>
          <w:szCs w:val="40"/>
          <w:rtl/>
        </w:rPr>
        <w:t xml:space="preserve"> </w:t>
      </w:r>
      <w:r w:rsidRPr="000C01E3">
        <w:rPr>
          <w:rFonts w:ascii="Nunito" w:hAnsi="Nunito"/>
          <w:b/>
          <w:bCs/>
          <w:color w:val="2F333F"/>
          <w:spacing w:val="2"/>
          <w:sz w:val="40"/>
          <w:szCs w:val="40"/>
          <w:rtl/>
        </w:rPr>
        <w:t>ب</w:t>
      </w:r>
      <w:r w:rsidR="000C01E3">
        <w:rPr>
          <w:rFonts w:ascii="Nunito" w:hAnsi="Nunito" w:hint="cs"/>
          <w:color w:val="2F333F"/>
          <w:spacing w:val="2"/>
          <w:sz w:val="40"/>
          <w:szCs w:val="40"/>
          <w:rtl/>
        </w:rPr>
        <w:t>-</w:t>
      </w:r>
      <w:r w:rsidRPr="003F685F">
        <w:rPr>
          <w:rFonts w:ascii="Nunito" w:hAnsi="Nunito"/>
          <w:color w:val="2F333F"/>
          <w:spacing w:val="2"/>
          <w:sz w:val="40"/>
          <w:szCs w:val="40"/>
          <w:rtl/>
        </w:rPr>
        <w:t xml:space="preserve"> يصدر المجلس التعليمات اللازمة لتنفيذ أحكام هذا القانون، بما في ذلك الشروط والإجراءات والمتطلبات الفنية والتقنية المرتبطة بأنشطة الأصول الافتراضية وشروط التعامل بها</w:t>
      </w:r>
      <w:r w:rsidR="000C01E3">
        <w:rPr>
          <w:rFonts w:hint="cs"/>
          <w:sz w:val="40"/>
          <w:szCs w:val="40"/>
          <w:rtl/>
        </w:rPr>
        <w:t>.</w:t>
      </w:r>
      <w:r w:rsidR="00970A5B" w:rsidRPr="00970A5B">
        <w:rPr>
          <w:rFonts w:ascii="Nunito" w:hAnsi="Nunito"/>
          <w:color w:val="2F333F"/>
          <w:spacing w:val="2"/>
          <w:sz w:val="40"/>
          <w:szCs w:val="40"/>
        </w:rPr>
        <w:br/>
      </w:r>
      <w:r w:rsidR="00970A5B" w:rsidRPr="00970A5B">
        <w:rPr>
          <w:rFonts w:ascii="Tahoma" w:hAnsi="Tahoma" w:cs="Tahoma"/>
          <w:color w:val="2F333F"/>
          <w:spacing w:val="2"/>
          <w:sz w:val="40"/>
          <w:szCs w:val="40"/>
        </w:rPr>
        <w:t>﻿</w:t>
      </w:r>
      <w:r w:rsidR="00970A5B" w:rsidRPr="00970A5B">
        <w:rPr>
          <w:rFonts w:ascii="Nunito" w:hAnsi="Nunito"/>
          <w:color w:val="2F333F"/>
          <w:spacing w:val="2"/>
          <w:sz w:val="40"/>
          <w:szCs w:val="40"/>
        </w:rPr>
        <w:t xml:space="preserve"> </w:t>
      </w:r>
      <w:r w:rsidR="00970A5B" w:rsidRPr="000C01E3">
        <w:rPr>
          <w:rFonts w:ascii="Nunito" w:hAnsi="Nunito"/>
          <w:b/>
          <w:bCs/>
          <w:color w:val="2F333F"/>
          <w:spacing w:val="2"/>
          <w:sz w:val="40"/>
          <w:szCs w:val="40"/>
          <w:rtl/>
        </w:rPr>
        <w:t>المادة ١٨ -</w:t>
      </w:r>
      <w:r w:rsidR="00970A5B" w:rsidRPr="00970A5B">
        <w:rPr>
          <w:rFonts w:ascii="Nunito" w:hAnsi="Nunito"/>
          <w:color w:val="2F333F"/>
          <w:spacing w:val="2"/>
          <w:sz w:val="40"/>
          <w:szCs w:val="40"/>
          <w:rtl/>
        </w:rPr>
        <w:t xml:space="preserve"> رئيس الوزراء والوزراء مكلفون بتنفيذ أحكام هذا القانون. </w:t>
      </w:r>
    </w:p>
    <w:p w14:paraId="1A6896E6" w14:textId="441F7767" w:rsidR="000C01E3" w:rsidRPr="000C01E3" w:rsidRDefault="00970A5B" w:rsidP="000C01E3">
      <w:pPr>
        <w:jc w:val="right"/>
        <w:rPr>
          <w:rFonts w:ascii="Nunito" w:hAnsi="Nunito"/>
          <w:b/>
          <w:bCs/>
          <w:color w:val="2F333F"/>
          <w:spacing w:val="2"/>
          <w:sz w:val="40"/>
          <w:szCs w:val="40"/>
          <w:rtl/>
        </w:rPr>
      </w:pPr>
      <w:r w:rsidRPr="000C01E3">
        <w:rPr>
          <w:rFonts w:ascii="Nunito" w:hAnsi="Nunito"/>
          <w:b/>
          <w:bCs/>
          <w:color w:val="2F333F"/>
          <w:spacing w:val="2"/>
          <w:sz w:val="40"/>
          <w:szCs w:val="40"/>
          <w:rtl/>
        </w:rPr>
        <w:t>عبد الله الثاني ابن الحسين</w:t>
      </w:r>
    </w:p>
    <w:p w14:paraId="16596603" w14:textId="5F61C069" w:rsidR="005705F9" w:rsidRPr="00970A5B" w:rsidRDefault="005705F9" w:rsidP="005705F9">
      <w:pPr>
        <w:rPr>
          <w:sz w:val="40"/>
          <w:szCs w:val="40"/>
        </w:rPr>
      </w:pPr>
    </w:p>
    <w:sectPr w:rsidR="005705F9" w:rsidRPr="00970A5B" w:rsidSect="00F0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554B3"/>
    <w:multiLevelType w:val="hybridMultilevel"/>
    <w:tmpl w:val="221E2282"/>
    <w:lvl w:ilvl="0" w:tplc="49967132">
      <w:start w:val="1"/>
      <w:numFmt w:val="arabicAlpha"/>
      <w:lvlText w:val="%1-"/>
      <w:lvlJc w:val="left"/>
      <w:pPr>
        <w:ind w:left="465" w:hanging="360"/>
      </w:pPr>
      <w:rPr>
        <w:rFonts w:hint="default"/>
        <w:b w:val="0"/>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F9"/>
    <w:rsid w:val="000C01E3"/>
    <w:rsid w:val="001C2426"/>
    <w:rsid w:val="003F685F"/>
    <w:rsid w:val="005705F9"/>
    <w:rsid w:val="00970A5B"/>
    <w:rsid w:val="009744FE"/>
    <w:rsid w:val="00E351B1"/>
    <w:rsid w:val="00EC10CE"/>
    <w:rsid w:val="00ED01F2"/>
    <w:rsid w:val="00F02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DE63"/>
  <w15:chartTrackingRefBased/>
  <w15:docId w15:val="{B9CF6825-2663-4A37-9616-49D2F731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Hammadneh</dc:creator>
  <cp:keywords/>
  <dc:description/>
  <cp:lastModifiedBy>Hussain Hammadneh</cp:lastModifiedBy>
  <cp:revision>4</cp:revision>
  <dcterms:created xsi:type="dcterms:W3CDTF">2025-09-25T11:43:00Z</dcterms:created>
  <dcterms:modified xsi:type="dcterms:W3CDTF">2025-09-28T10:09:00Z</dcterms:modified>
</cp:coreProperties>
</file>